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314" w:rsidRPr="00E46954" w:rsidRDefault="00B53147" w:rsidP="00B53147">
      <w:r w:rsidRPr="00E46954">
        <w:rPr>
          <w:noProof/>
          <w:lang w:eastAsia="fr-BE"/>
        </w:rPr>
        <mc:AlternateContent>
          <mc:Choice Requires="wps">
            <w:drawing>
              <wp:anchor distT="0" distB="0" distL="114300" distR="114300" simplePos="0" relativeHeight="251659264" behindDoc="0" locked="0" layoutInCell="1" allowOverlap="1" wp14:anchorId="7AE57CBF" wp14:editId="50EFA658">
                <wp:simplePos x="0" y="0"/>
                <wp:positionH relativeFrom="page">
                  <wp:posOffset>4681855</wp:posOffset>
                </wp:positionH>
                <wp:positionV relativeFrom="page">
                  <wp:posOffset>1576070</wp:posOffset>
                </wp:positionV>
                <wp:extent cx="2281555" cy="327660"/>
                <wp:effectExtent l="0" t="0" r="0" b="381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1555" cy="32766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round/>
                              <a:headEnd/>
                              <a:tailEnd/>
                            </a14:hiddenLine>
                          </a:ext>
                        </a:extLst>
                      </wps:spPr>
                      <wps:txbx>
                        <w:txbxContent>
                          <w:p w:rsidR="00E46954" w:rsidRPr="00D632BA" w:rsidRDefault="00E46954" w:rsidP="00D632BA">
                            <w:pPr>
                              <w:jc w:val="right"/>
                              <w:rPr>
                                <w:rFonts w:eastAsia="Times New Roman"/>
                              </w:rPr>
                            </w:pPr>
                            <w:r w:rsidRPr="00D632BA">
                              <w:t>Date</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E57CBF" id="Rectangle 2" o:spid="_x0000_s1026" style="position:absolute;margin-left:368.65pt;margin-top:124.1pt;width:179.65pt;height:25.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" filled="f" stroked="f">
                <v:textbox inset="3pt,3pt,3pt,3pt">
                  <w:txbxContent>
                    <w:p w:rsidR="00E46954" w:rsidRPr="00D632BA" w:rsidRDefault="00E46954" w:rsidP="00D632BA">
                      <w:pPr>
                        <w:jc w:val="right"/>
                        <w:rPr>
                          <w:rFonts w:eastAsia="Times New Roman"/>
                        </w:rPr>
                      </w:pPr>
                      <w:r w:rsidRPr="00D632BA">
                        <w:t>Date</w:t>
                      </w:r>
                    </w:p>
                  </w:txbxContent>
                </v:textbox>
                <w10:wrap anchorx="page" anchory="page"/>
              </v:rect>
            </w:pict>
          </mc:Fallback>
        </mc:AlternateContent>
      </w:r>
    </w:p>
    <w:p w:rsidR="00E46954" w:rsidRPr="00E46954" w:rsidRDefault="00E46954" w:rsidP="00E46954">
      <w:pPr>
        <w:rPr>
          <w:lang w:val="en-GB"/>
        </w:rPr>
      </w:pPr>
    </w:p>
    <w:p w:rsidR="00E46954" w:rsidRPr="00E46954" w:rsidRDefault="00E46954" w:rsidP="00E46954">
      <w:pPr>
        <w:rPr>
          <w:b/>
        </w:rPr>
      </w:pPr>
    </w:p>
    <w:p w:rsidR="00001F2D" w:rsidRPr="00001F2D" w:rsidRDefault="00001F2D" w:rsidP="00001F2D">
      <w:pPr>
        <w:pStyle w:val="Titre1"/>
        <w:rPr>
          <w:lang w:val="en-US"/>
        </w:rPr>
      </w:pPr>
      <w:r w:rsidRPr="00001F2D">
        <w:rPr>
          <w:lang w:val="en-US"/>
        </w:rPr>
        <w:t>Title</w:t>
      </w:r>
      <w:r w:rsidRPr="00001F2D">
        <w:rPr>
          <w:lang w:val="en-US"/>
        </w:rPr>
        <w:tab/>
      </w:r>
    </w:p>
    <w:p w:rsidR="00001F2D" w:rsidRPr="00001F2D" w:rsidRDefault="00001F2D" w:rsidP="00001F2D">
      <w:pPr>
        <w:rPr>
          <w:rFonts w:eastAsiaTheme="majorEastAsia"/>
          <w:lang w:val="en-US"/>
        </w:rPr>
      </w:pPr>
    </w:p>
    <w:p w:rsidR="00001F2D" w:rsidRPr="00B53B9D" w:rsidRDefault="00001F2D" w:rsidP="00001F2D">
      <w:pPr>
        <w:rPr>
          <w:rStyle w:val="Emphaseple"/>
          <w:lang w:val="en-US"/>
        </w:rPr>
      </w:pPr>
      <w:r w:rsidRPr="00B53B9D">
        <w:rPr>
          <w:rStyle w:val="Emphaseple"/>
          <w:lang w:val="en-US"/>
        </w:rPr>
        <w:t>Introductory paragraph</w:t>
      </w:r>
    </w:p>
    <w:p w:rsidR="00001F2D" w:rsidRPr="00001F2D" w:rsidRDefault="00001F2D" w:rsidP="00001F2D">
      <w:pPr>
        <w:rPr>
          <w:rFonts w:eastAsiaTheme="majorEastAsia"/>
          <w:lang w:val="en-US"/>
        </w:rPr>
      </w:pPr>
    </w:p>
    <w:p w:rsidR="00001F2D" w:rsidRDefault="00001F2D" w:rsidP="00001F2D">
      <w:pPr>
        <w:rPr>
          <w:rFonts w:eastAsiaTheme="majorEastAsia"/>
          <w:lang w:val="en-US"/>
        </w:rPr>
      </w:pPr>
      <w:r w:rsidRPr="00001F2D">
        <w:rPr>
          <w:rFonts w:eastAsiaTheme="majorEastAsia"/>
          <w:lang w:val="en-US"/>
        </w:rPr>
        <w:t xml:space="preserve">Read this </w:t>
      </w:r>
      <w:r w:rsidRPr="00001F2D">
        <w:rPr>
          <w:rFonts w:eastAsiaTheme="majorEastAsia"/>
          <w:b/>
          <w:bCs/>
          <w:lang w:val="en-US"/>
        </w:rPr>
        <w:t>before</w:t>
      </w:r>
      <w:r w:rsidRPr="00001F2D">
        <w:rPr>
          <w:rFonts w:eastAsiaTheme="majorEastAsia"/>
          <w:lang w:val="en-US"/>
        </w:rPr>
        <w:t xml:space="preserve"> copying your text here.</w:t>
      </w:r>
    </w:p>
    <w:p w:rsidR="00001F2D" w:rsidRPr="00001F2D" w:rsidRDefault="00001F2D" w:rsidP="00001F2D">
      <w:pPr>
        <w:rPr>
          <w:rFonts w:eastAsiaTheme="majorEastAsia"/>
          <w:lang w:val="en-US"/>
        </w:rPr>
      </w:pPr>
    </w:p>
    <w:p w:rsidR="00001F2D" w:rsidRPr="00001F2D" w:rsidRDefault="00001F2D" w:rsidP="00001F2D">
      <w:pPr>
        <w:rPr>
          <w:rFonts w:eastAsiaTheme="majorEastAsia"/>
          <w:lang w:val="en-US"/>
        </w:rPr>
      </w:pPr>
      <w:r w:rsidRPr="00001F2D">
        <w:rPr>
          <w:rFonts w:eastAsiaTheme="majorEastAsia"/>
          <w:bCs/>
          <w:lang w:val="en-US"/>
        </w:rPr>
        <w:t xml:space="preserve">Before </w:t>
      </w:r>
      <w:r w:rsidRPr="00001F2D">
        <w:rPr>
          <w:rFonts w:eastAsiaTheme="majorEastAsia"/>
          <w:lang w:val="en-US"/>
        </w:rPr>
        <w:t>being sent to the press, Press Releases should always:</w:t>
      </w:r>
    </w:p>
    <w:p w:rsidR="00001F2D" w:rsidRPr="00154094" w:rsidRDefault="00001F2D" w:rsidP="00001F2D">
      <w:pPr>
        <w:pStyle w:val="Paragraphedeliste"/>
        <w:numPr>
          <w:ilvl w:val="0"/>
          <w:numId w:val="6"/>
        </w:numPr>
        <w:rPr>
          <w:rFonts w:eastAsiaTheme="majorEastAsia"/>
          <w:lang w:val="en-US"/>
        </w:rPr>
      </w:pPr>
      <w:r w:rsidRPr="00154094">
        <w:rPr>
          <w:rFonts w:eastAsiaTheme="majorEastAsia"/>
          <w:lang w:val="en-US"/>
        </w:rPr>
        <w:t xml:space="preserve">be </w:t>
      </w:r>
      <w:r w:rsidRPr="00154094">
        <w:rPr>
          <w:rFonts w:eastAsiaTheme="majorEastAsia"/>
          <w:b/>
          <w:bCs/>
          <w:lang w:val="en-US"/>
        </w:rPr>
        <w:t>validated</w:t>
      </w:r>
      <w:r w:rsidRPr="00154094">
        <w:rPr>
          <w:rFonts w:eastAsiaTheme="majorEastAsia"/>
          <w:lang w:val="en-US"/>
        </w:rPr>
        <w:t xml:space="preserve"> by </w:t>
      </w:r>
      <w:r w:rsidRPr="00154094">
        <w:rPr>
          <w:rFonts w:eastAsiaTheme="majorEastAsia"/>
          <w:b/>
          <w:bCs/>
          <w:lang w:val="en-US"/>
        </w:rPr>
        <w:t>Corporate Communications</w:t>
      </w:r>
      <w:r w:rsidRPr="00154094">
        <w:rPr>
          <w:rFonts w:eastAsiaTheme="majorEastAsia"/>
          <w:lang w:val="en-US"/>
        </w:rPr>
        <w:t xml:space="preserve"> and by Sector/Group </w:t>
      </w:r>
      <w:r w:rsidRPr="00154094">
        <w:rPr>
          <w:rFonts w:eastAsiaTheme="majorEastAsia"/>
          <w:bCs/>
          <w:lang w:val="en-US"/>
        </w:rPr>
        <w:t>President</w:t>
      </w:r>
      <w:r w:rsidRPr="00154094">
        <w:rPr>
          <w:rFonts w:eastAsiaTheme="majorEastAsia"/>
          <w:lang w:val="en-US"/>
        </w:rPr>
        <w:t xml:space="preserve"> (depending on the Press Releases level). This is true for the </w:t>
      </w:r>
      <w:r w:rsidRPr="00154094">
        <w:rPr>
          <w:rFonts w:eastAsiaTheme="majorEastAsia"/>
          <w:bCs/>
          <w:lang w:val="en-US"/>
        </w:rPr>
        <w:t>content</w:t>
      </w:r>
      <w:r w:rsidRPr="00154094">
        <w:rPr>
          <w:rFonts w:eastAsiaTheme="majorEastAsia"/>
          <w:lang w:val="en-US"/>
        </w:rPr>
        <w:t xml:space="preserve"> of the press release as well as for the </w:t>
      </w:r>
      <w:r w:rsidRPr="00154094">
        <w:rPr>
          <w:rFonts w:eastAsiaTheme="majorEastAsia"/>
          <w:b/>
          <w:bCs/>
          <w:lang w:val="en-US"/>
        </w:rPr>
        <w:t>list</w:t>
      </w:r>
      <w:r w:rsidRPr="00154094">
        <w:rPr>
          <w:rFonts w:eastAsiaTheme="majorEastAsia"/>
          <w:lang w:val="en-US"/>
        </w:rPr>
        <w:t xml:space="preserve"> of journalists/medias to whom the press release is sent.</w:t>
      </w:r>
    </w:p>
    <w:p w:rsidR="00001F2D" w:rsidRPr="00001F2D" w:rsidRDefault="00001F2D" w:rsidP="00001F2D">
      <w:pPr>
        <w:pStyle w:val="Paragraphedeliste"/>
        <w:numPr>
          <w:ilvl w:val="0"/>
          <w:numId w:val="6"/>
        </w:numPr>
        <w:rPr>
          <w:rFonts w:eastAsiaTheme="majorEastAsia"/>
          <w:lang w:val="en-US"/>
        </w:rPr>
      </w:pPr>
      <w:r w:rsidRPr="00001F2D">
        <w:rPr>
          <w:rFonts w:eastAsiaTheme="majorEastAsia"/>
          <w:lang w:val="en-US"/>
        </w:rPr>
        <w:t xml:space="preserve">be published on </w:t>
      </w:r>
      <w:r w:rsidRPr="00001F2D">
        <w:rPr>
          <w:rFonts w:eastAsiaTheme="majorEastAsia"/>
          <w:b/>
          <w:bCs/>
          <w:lang w:val="en-US"/>
        </w:rPr>
        <w:t>Mike’s</w:t>
      </w:r>
      <w:r w:rsidRPr="00001F2D">
        <w:rPr>
          <w:rFonts w:eastAsiaTheme="majorEastAsia"/>
          <w:lang w:val="en-US"/>
        </w:rPr>
        <w:t xml:space="preserve"> Press Releases Library.</w:t>
      </w:r>
    </w:p>
    <w:p w:rsidR="00001F2D" w:rsidRPr="00001F2D" w:rsidRDefault="00001F2D" w:rsidP="00001F2D">
      <w:pPr>
        <w:pStyle w:val="Paragraphedeliste"/>
        <w:numPr>
          <w:ilvl w:val="0"/>
          <w:numId w:val="6"/>
        </w:numPr>
        <w:rPr>
          <w:rFonts w:eastAsiaTheme="majorEastAsia"/>
          <w:lang w:val="en-US"/>
        </w:rPr>
      </w:pPr>
      <w:r w:rsidRPr="00001F2D">
        <w:rPr>
          <w:rFonts w:eastAsiaTheme="majorEastAsia"/>
          <w:lang w:val="en-US"/>
        </w:rPr>
        <w:t xml:space="preserve">be published on our </w:t>
      </w:r>
      <w:r w:rsidRPr="00001F2D">
        <w:rPr>
          <w:rFonts w:eastAsiaTheme="majorEastAsia"/>
          <w:b/>
          <w:bCs/>
          <w:lang w:val="en-US"/>
        </w:rPr>
        <w:t>website</w:t>
      </w:r>
      <w:r w:rsidRPr="00001F2D">
        <w:rPr>
          <w:rFonts w:eastAsiaTheme="majorEastAsia"/>
          <w:lang w:val="en-US"/>
        </w:rPr>
        <w:t xml:space="preserve"> </w:t>
      </w:r>
      <w:hyperlink r:id="rId7" w:history="1">
        <w:r w:rsidRPr="00001F2D">
          <w:rPr>
            <w:rStyle w:val="Lienhypertexte"/>
            <w:color w:val="113A4C" w:themeColor="accent2"/>
            <w:lang w:val="en-US"/>
          </w:rPr>
          <w:t>www.johncockerill.com</w:t>
        </w:r>
      </w:hyperlink>
      <w:r w:rsidRPr="00001F2D">
        <w:rPr>
          <w:lang w:val="en-US"/>
        </w:rPr>
        <w:t>.</w:t>
      </w:r>
    </w:p>
    <w:p w:rsidR="00E86191" w:rsidRDefault="00001F2D" w:rsidP="00E86191">
      <w:pPr>
        <w:rPr>
          <w:rFonts w:eastAsiaTheme="majorEastAsia"/>
          <w:lang w:val="en-US"/>
        </w:rPr>
      </w:pPr>
      <w:r w:rsidRPr="00001F2D">
        <w:rPr>
          <w:rFonts w:eastAsiaTheme="majorEastAsia"/>
          <w:lang w:val="en-US"/>
        </w:rPr>
        <w:t>The person who sends a press release to the press should also take care of the press review on this topic, and send PDF versions of all articles published in the medias to Corporate Communication dptm, in order to have them publish on Mike’s press review.</w:t>
      </w:r>
    </w:p>
    <w:p w:rsidR="00E86191" w:rsidRPr="00E86191" w:rsidRDefault="00E86191" w:rsidP="00E86191">
      <w:pPr>
        <w:rPr>
          <w:rFonts w:eastAsiaTheme="majorEastAsia"/>
          <w:lang w:val="en-US"/>
        </w:rPr>
      </w:pPr>
    </w:p>
    <w:p w:rsidR="00E86191" w:rsidRPr="00E86191" w:rsidRDefault="00E86191" w:rsidP="00E86191">
      <w:pPr>
        <w:rPr>
          <w:rFonts w:eastAsiaTheme="majorEastAsia"/>
          <w:b/>
          <w:bCs/>
          <w:lang w:val="en-US"/>
        </w:rPr>
      </w:pPr>
      <w:r w:rsidRPr="00E86191">
        <w:rPr>
          <w:rFonts w:eastAsiaTheme="majorEastAsia"/>
          <w:b/>
          <w:bCs/>
          <w:lang w:val="en-US"/>
        </w:rPr>
        <w:t>Don’t place content below this limit.</w:t>
      </w:r>
    </w:p>
    <w:p w:rsidR="00E86191" w:rsidRPr="00E86191" w:rsidRDefault="00E86191" w:rsidP="00E86191">
      <w:pPr>
        <w:rPr>
          <w:rFonts w:eastAsiaTheme="majorEastAsia"/>
          <w:lang w:val="en-US"/>
        </w:rPr>
      </w:pPr>
      <w:r w:rsidRPr="00AA1072">
        <w:rPr>
          <w:rFonts w:cs="Arial"/>
          <w:noProof/>
          <w:color w:val="000000" w:themeColor="text1"/>
          <w:sz w:val="18"/>
          <w:szCs w:val="18"/>
          <w:lang w:eastAsia="fr-BE"/>
        </w:rPr>
        <mc:AlternateContent>
          <mc:Choice Requires="wpg">
            <w:drawing>
              <wp:anchor distT="0" distB="0" distL="114300" distR="114300" simplePos="0" relativeHeight="251661312" behindDoc="0" locked="0" layoutInCell="1" allowOverlap="1" wp14:anchorId="6AF6245C" wp14:editId="7FDDCBDD">
                <wp:simplePos x="0" y="0"/>
                <wp:positionH relativeFrom="margin">
                  <wp:posOffset>-360045</wp:posOffset>
                </wp:positionH>
                <wp:positionV relativeFrom="bottomMargin">
                  <wp:posOffset>-2700655</wp:posOffset>
                </wp:positionV>
                <wp:extent cx="6415200" cy="2764790"/>
                <wp:effectExtent l="0" t="0" r="5080" b="0"/>
                <wp:wrapSquare wrapText="bothSides"/>
                <wp:docPr id="2" name="Groupe 2"/>
                <wp:cNvGraphicFramePr/>
                <a:graphic xmlns:a="http://schemas.openxmlformats.org/drawingml/2006/main">
                  <a:graphicData uri="http://schemas.microsoft.com/office/word/2010/wordprocessingGroup">
                    <wpg:wgp>
                      <wpg:cNvGrpSpPr/>
                      <wpg:grpSpPr>
                        <a:xfrm>
                          <a:off x="0" y="0"/>
                          <a:ext cx="6415200" cy="2764790"/>
                          <a:chOff x="-525456" y="-801895"/>
                          <a:chExt cx="6418695" cy="2766614"/>
                        </a:xfrm>
                      </wpg:grpSpPr>
                      <wps:wsp>
                        <wps:cNvPr id="4" name="Text Box 12"/>
                        <wps:cNvSpPr txBox="1">
                          <a:spLocks noChangeArrowheads="1"/>
                        </wps:cNvSpPr>
                        <wps:spPr bwMode="auto">
                          <a:xfrm>
                            <a:off x="-525456" y="1210377"/>
                            <a:ext cx="4658457" cy="754342"/>
                          </a:xfrm>
                          <a:prstGeom prst="rect">
                            <a:avLst/>
                          </a:prstGeom>
                          <a:solidFill>
                            <a:schemeClr val="bg2"/>
                          </a:solidFill>
                          <a:ln>
                            <a:noFill/>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E86191" w:rsidRPr="009D411E" w:rsidRDefault="00E86191" w:rsidP="00E86191">
                              <w:pPr>
                                <w:rPr>
                                  <w:rFonts w:cs="Lucida Grande"/>
                                  <w:b/>
                                  <w:lang w:val="en-US"/>
                                </w:rPr>
                              </w:pPr>
                              <w:r w:rsidRPr="009D411E">
                                <w:rPr>
                                  <w:rFonts w:cs="Lucida Grande"/>
                                  <w:b/>
                                  <w:lang w:val="en-US"/>
                                </w:rPr>
                                <w:t>Press contacts</w:t>
                              </w:r>
                            </w:p>
                            <w:p w:rsidR="00E86191" w:rsidRPr="00001F2D" w:rsidRDefault="00E86191" w:rsidP="00E86191">
                              <w:pPr>
                                <w:rPr>
                                  <w:sz w:val="18"/>
                                  <w:szCs w:val="18"/>
                                  <w:lang w:val="en-US"/>
                                </w:rPr>
                              </w:pPr>
                              <w:r w:rsidRPr="00001F2D">
                                <w:rPr>
                                  <w:sz w:val="18"/>
                                  <w:szCs w:val="18"/>
                                  <w:lang w:val="en-US"/>
                                </w:rPr>
                                <w:t xml:space="preserve">General and economic press: </w:t>
                              </w:r>
                              <w:r w:rsidR="008C4081">
                                <w:rPr>
                                  <w:sz w:val="18"/>
                                  <w:szCs w:val="18"/>
                                  <w:lang w:val="en-US"/>
                                </w:rPr>
                                <w:t>caroline.crevecoeur</w:t>
                              </w:r>
                              <w:r w:rsidRPr="00001F2D">
                                <w:rPr>
                                  <w:sz w:val="18"/>
                                  <w:szCs w:val="18"/>
                                  <w:lang w:val="en-US"/>
                                </w:rPr>
                                <w:t>@</w:t>
                              </w:r>
                              <w:r w:rsidR="008C4081">
                                <w:rPr>
                                  <w:sz w:val="18"/>
                                  <w:szCs w:val="18"/>
                                  <w:lang w:val="en-US"/>
                                </w:rPr>
                                <w:t>johncockerill</w:t>
                              </w:r>
                              <w:r w:rsidRPr="00001F2D">
                                <w:rPr>
                                  <w:sz w:val="18"/>
                                  <w:szCs w:val="18"/>
                                  <w:lang w:val="en-US"/>
                                </w:rPr>
                                <w:t xml:space="preserve">.com +32 475 30 </w:t>
                              </w:r>
                              <w:r w:rsidR="008C4081">
                                <w:rPr>
                                  <w:sz w:val="18"/>
                                  <w:szCs w:val="18"/>
                                  <w:lang w:val="en-US"/>
                                </w:rPr>
                                <w:t>20 09</w:t>
                              </w:r>
                            </w:p>
                            <w:p w:rsidR="00E86191" w:rsidRPr="005148F0" w:rsidRDefault="00E86191" w:rsidP="00E86191">
                              <w:pPr>
                                <w:rPr>
                                  <w:sz w:val="18"/>
                                  <w:szCs w:val="18"/>
                                  <w:lang w:val="en-US"/>
                                </w:rPr>
                              </w:pPr>
                              <w:r w:rsidRPr="00001F2D">
                                <w:rPr>
                                  <w:sz w:val="18"/>
                                  <w:szCs w:val="18"/>
                                  <w:lang w:val="en-US"/>
                                </w:rPr>
                                <w:t xml:space="preserve">Specialized press: </w:t>
                              </w:r>
                              <w:r w:rsidR="008C4081">
                                <w:rPr>
                                  <w:sz w:val="18"/>
                                  <w:szCs w:val="18"/>
                                  <w:lang w:val="en-US"/>
                                </w:rPr>
                                <w:t>prenom.nom</w:t>
                              </w:r>
                              <w:r w:rsidRPr="00001F2D">
                                <w:rPr>
                                  <w:sz w:val="18"/>
                                  <w:szCs w:val="18"/>
                                  <w:lang w:val="en-US"/>
                                </w:rPr>
                                <w:t>@</w:t>
                              </w:r>
                              <w:r w:rsidR="008C4081">
                                <w:rPr>
                                  <w:sz w:val="18"/>
                                  <w:szCs w:val="18"/>
                                  <w:lang w:val="en-US"/>
                                </w:rPr>
                                <w:t>johncockerill.com +3x</w:t>
                              </w:r>
                              <w:r w:rsidRPr="00001F2D">
                                <w:rPr>
                                  <w:sz w:val="18"/>
                                  <w:szCs w:val="18"/>
                                  <w:lang w:val="en-US"/>
                                </w:rPr>
                                <w:t xml:space="preserve"> </w:t>
                              </w:r>
                              <w:r w:rsidR="008C4081">
                                <w:rPr>
                                  <w:sz w:val="18"/>
                                  <w:szCs w:val="18"/>
                                  <w:lang w:val="en-US"/>
                                </w:rPr>
                                <w:t>xxx xx xx xx</w:t>
                              </w:r>
                              <w:bookmarkStart w:id="0" w:name="_GoBack"/>
                              <w:bookmarkEnd w:id="0"/>
                            </w:p>
                          </w:txbxContent>
                        </wps:txbx>
                        <wps:bodyPr rot="0" vert="horz" wrap="none" lIns="108000" tIns="108000" rIns="108000" bIns="108000" anchor="t" anchorCtr="0" upright="1">
                          <a:spAutoFit/>
                        </wps:bodyPr>
                      </wps:wsp>
                      <wps:wsp>
                        <wps:cNvPr id="1" name="Text Box 12"/>
                        <wps:cNvSpPr txBox="1">
                          <a:spLocks noChangeArrowheads="1"/>
                        </wps:cNvSpPr>
                        <wps:spPr bwMode="auto">
                          <a:xfrm>
                            <a:off x="1207785" y="-801895"/>
                            <a:ext cx="4685454" cy="2013922"/>
                          </a:xfrm>
                          <a:prstGeom prst="rect">
                            <a:avLst/>
                          </a:prstGeom>
                          <a:solidFill>
                            <a:schemeClr val="accent3"/>
                          </a:solidFill>
                          <a:ln>
                            <a:noFill/>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E86191" w:rsidRPr="00E86191" w:rsidRDefault="00E86191" w:rsidP="00E86191">
                              <w:pPr>
                                <w:rPr>
                                  <w:b/>
                                  <w:szCs w:val="22"/>
                                  <w:lang w:val="en-US"/>
                                </w:rPr>
                              </w:pPr>
                              <w:r w:rsidRPr="00E86191">
                                <w:rPr>
                                  <w:b/>
                                  <w:szCs w:val="22"/>
                                  <w:lang w:val="en-US"/>
                                </w:rPr>
                                <w:t>John Cockerill, enabler of opportunities</w:t>
                              </w:r>
                            </w:p>
                            <w:p w:rsidR="00E86191" w:rsidRPr="00A42314" w:rsidRDefault="00E86191" w:rsidP="00E86191">
                              <w:pPr>
                                <w:rPr>
                                  <w:sz w:val="18"/>
                                  <w:szCs w:val="18"/>
                                  <w:lang w:val="en-US"/>
                                </w:rPr>
                              </w:pPr>
                              <w:r w:rsidRPr="00A42314">
                                <w:rPr>
                                  <w:sz w:val="18"/>
                                  <w:szCs w:val="18"/>
                                  <w:lang w:val="en-US"/>
                                </w:rPr>
                                <w:t>Driven since 1817 by the entrepreneurial spirit and passion for innovation of its founder, the John Cockerill Group develops large-scale technological solutions to meet the needs of its time: preserving natural resources, contributing to greener mobility, manufacturing sustainably, combating insecurity and facilitating access to renewable energy.</w:t>
                              </w:r>
                            </w:p>
                            <w:p w:rsidR="00E86191" w:rsidRPr="00E86191" w:rsidRDefault="00E86191" w:rsidP="00E86191">
                              <w:pPr>
                                <w:rPr>
                                  <w:sz w:val="18"/>
                                  <w:szCs w:val="18"/>
                                  <w:lang w:val="en-US"/>
                                </w:rPr>
                              </w:pPr>
                              <w:r w:rsidRPr="00E86191">
                                <w:rPr>
                                  <w:sz w:val="18"/>
                                  <w:szCs w:val="18"/>
                                  <w:lang w:val="en-US"/>
                                </w:rPr>
                                <w:t>Its offer to businesses, governments and communities consists of services and associated equipment for the sectors of energy, defence, industry, the environment, transport and infrastructures.</w:t>
                              </w:r>
                            </w:p>
                            <w:p w:rsidR="00E86191" w:rsidRPr="00E86191" w:rsidRDefault="00E86191" w:rsidP="00E86191">
                              <w:pPr>
                                <w:rPr>
                                  <w:sz w:val="18"/>
                                  <w:szCs w:val="18"/>
                                  <w:lang w:val="en-US"/>
                                </w:rPr>
                              </w:pPr>
                              <w:r w:rsidRPr="00E86191">
                                <w:rPr>
                                  <w:sz w:val="18"/>
                                  <w:szCs w:val="18"/>
                                  <w:lang w:val="en-US"/>
                                </w:rPr>
                                <w:t>With over 6000 employees, John Cockerill achieved a turnover of 1.3 billion euro in 23 countries on five continents in 2018.</w:t>
                              </w:r>
                            </w:p>
                            <w:p w:rsidR="00E86191" w:rsidRPr="005239EB" w:rsidRDefault="00E86191" w:rsidP="00E86191">
                              <w:pPr>
                                <w:rPr>
                                  <w:sz w:val="18"/>
                                  <w:szCs w:val="18"/>
                                </w:rPr>
                              </w:pPr>
                              <w:r w:rsidRPr="002F2068">
                                <w:rPr>
                                  <w:sz w:val="18"/>
                                  <w:szCs w:val="18"/>
                                </w:rPr>
                                <w:t>www.johnc</w:t>
                              </w:r>
                              <w:r>
                                <w:rPr>
                                  <w:sz w:val="18"/>
                                  <w:szCs w:val="18"/>
                                </w:rPr>
                                <w:t>o</w:t>
                              </w:r>
                              <w:r w:rsidRPr="002F2068">
                                <w:rPr>
                                  <w:sz w:val="18"/>
                                  <w:szCs w:val="18"/>
                                </w:rPr>
                                <w:t>kerill.com</w:t>
                              </w:r>
                              <w:r>
                                <w:rPr>
                                  <w:sz w:val="18"/>
                                  <w:szCs w:val="18"/>
                                </w:rPr>
                                <w:t xml:space="preserve"> • </w:t>
                              </w:r>
                              <w:r w:rsidRPr="002F2068">
                                <w:rPr>
                                  <w:sz w:val="18"/>
                                  <w:szCs w:val="18"/>
                                </w:rPr>
                                <w:t>2018.johncockerill.com</w:t>
                              </w:r>
                            </w:p>
                          </w:txbxContent>
                        </wps:txbx>
                        <wps:bodyPr rot="0" vert="horz" wrap="square" lIns="108000" tIns="108000" rIns="108000" bIns="108000" anchor="b" anchorCtr="0" upright="1">
                          <a:spAutoFit/>
                        </wps:bodyPr>
                      </wps:wsp>
                    </wpg:wgp>
                  </a:graphicData>
                </a:graphic>
                <wp14:sizeRelH relativeFrom="margin">
                  <wp14:pctWidth>0</wp14:pctWidth>
                </wp14:sizeRelH>
                <wp14:sizeRelV relativeFrom="margin">
                  <wp14:pctHeight>0</wp14:pctHeight>
                </wp14:sizeRelV>
              </wp:anchor>
            </w:drawing>
          </mc:Choice>
          <mc:Fallback>
            <w:pict>
              <v:group w14:anchorId="6AF6245C" id="Groupe 2" o:spid="_x0000_s1027" style="position:absolute;margin-left:-28.35pt;margin-top:-212.65pt;width:505.15pt;height:217.7pt;z-index:251661312;mso-position-horizontal-relative:margin;mso-position-vertical-relative:bottom-margin-area;mso-width-relative:margin;mso-height-relative:margin" coordorigin="-5254,-8018" coordsize="64186,27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">
                <v:shapetype id="_x0000_t202" coordsize="21600,21600" o:spt="202" path="m,l,21600r21600,l21600,xe">
                  <v:stroke joinstyle="miter"/>
                  <v:path gradientshapeok="t" o:connecttype="rect"/>
                </v:shapetype>
                <v:shape id="Text Box 12" o:spid="_x0000_s1028" type="#_x0000_t202" style="position:absolute;left:-5254;top:12103;width:46584;height:75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jGcQA&#10;AADaAAAADwAAAGRycy9kb3ducmV2LnhtbESPQWvCQBSE74L/YXkFL0U3VikSXUWFgkhBqkLp7ZF9&#10;ZkOzb0N2TaK/3i0UPA4z8w2zWHW2FA3VvnCsYDxKQBBnThecKzifPoYzED4gaywdk4IbeVgt+70F&#10;ptq1/EXNMeQiQtinqMCEUKVS+syQRT9yFXH0Lq62GKKsc6lrbCPclvItSd6lxYLjgsGKtoay3+PV&#10;Kvj53JhD4zetbe7fr5PJFm2R75UavHTrOYhAXXiG/9s7rWAKf1fiD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4IxnEAAAA2gAAAA8AAAAAAAAAAAAAAAAAmAIAAGRycy9k&#10;b3ducmV2LnhtbFBLBQYAAAAABAAEAPUAAACJAwAAAAA=&#10;" fillcolor="#e5dddf [3214]" stroked="f">
                  <v:textbox style="mso-fit-shape-to-text:t" inset="3mm,3mm,3mm,3mm">
                    <w:txbxContent>
                      <w:p w:rsidR="00E86191" w:rsidRPr="009D411E" w:rsidRDefault="00E86191" w:rsidP="00E86191">
                        <w:pPr>
                          <w:rPr>
                            <w:rFonts w:cs="Lucida Grande"/>
                            <w:b/>
                            <w:lang w:val="en-US"/>
                          </w:rPr>
                        </w:pPr>
                        <w:r w:rsidRPr="009D411E">
                          <w:rPr>
                            <w:rFonts w:cs="Lucida Grande"/>
                            <w:b/>
                            <w:lang w:val="en-US"/>
                          </w:rPr>
                          <w:t>Press contacts</w:t>
                        </w:r>
                      </w:p>
                      <w:p w:rsidR="00E86191" w:rsidRPr="00001F2D" w:rsidRDefault="00E86191" w:rsidP="00E86191">
                        <w:pPr>
                          <w:rPr>
                            <w:sz w:val="18"/>
                            <w:szCs w:val="18"/>
                            <w:lang w:val="en-US"/>
                          </w:rPr>
                        </w:pPr>
                        <w:r w:rsidRPr="00001F2D">
                          <w:rPr>
                            <w:sz w:val="18"/>
                            <w:szCs w:val="18"/>
                            <w:lang w:val="en-US"/>
                          </w:rPr>
                          <w:t xml:space="preserve">General and economic press: </w:t>
                        </w:r>
                        <w:r w:rsidR="008C4081">
                          <w:rPr>
                            <w:sz w:val="18"/>
                            <w:szCs w:val="18"/>
                            <w:lang w:val="en-US"/>
                          </w:rPr>
                          <w:t>caroline.crevecoeur</w:t>
                        </w:r>
                        <w:r w:rsidRPr="00001F2D">
                          <w:rPr>
                            <w:sz w:val="18"/>
                            <w:szCs w:val="18"/>
                            <w:lang w:val="en-US"/>
                          </w:rPr>
                          <w:t>@</w:t>
                        </w:r>
                        <w:r w:rsidR="008C4081">
                          <w:rPr>
                            <w:sz w:val="18"/>
                            <w:szCs w:val="18"/>
                            <w:lang w:val="en-US"/>
                          </w:rPr>
                          <w:t>johncockerill</w:t>
                        </w:r>
                        <w:r w:rsidRPr="00001F2D">
                          <w:rPr>
                            <w:sz w:val="18"/>
                            <w:szCs w:val="18"/>
                            <w:lang w:val="en-US"/>
                          </w:rPr>
                          <w:t xml:space="preserve">.com +32 475 30 </w:t>
                        </w:r>
                        <w:r w:rsidR="008C4081">
                          <w:rPr>
                            <w:sz w:val="18"/>
                            <w:szCs w:val="18"/>
                            <w:lang w:val="en-US"/>
                          </w:rPr>
                          <w:t>20 09</w:t>
                        </w:r>
                      </w:p>
                      <w:p w:rsidR="00E86191" w:rsidRPr="005148F0" w:rsidRDefault="00E86191" w:rsidP="00E86191">
                        <w:pPr>
                          <w:rPr>
                            <w:sz w:val="18"/>
                            <w:szCs w:val="18"/>
                            <w:lang w:val="en-US"/>
                          </w:rPr>
                        </w:pPr>
                        <w:r w:rsidRPr="00001F2D">
                          <w:rPr>
                            <w:sz w:val="18"/>
                            <w:szCs w:val="18"/>
                            <w:lang w:val="en-US"/>
                          </w:rPr>
                          <w:t xml:space="preserve">Specialized press: </w:t>
                        </w:r>
                        <w:r w:rsidR="008C4081">
                          <w:rPr>
                            <w:sz w:val="18"/>
                            <w:szCs w:val="18"/>
                            <w:lang w:val="en-US"/>
                          </w:rPr>
                          <w:t>prenom.nom</w:t>
                        </w:r>
                        <w:r w:rsidRPr="00001F2D">
                          <w:rPr>
                            <w:sz w:val="18"/>
                            <w:szCs w:val="18"/>
                            <w:lang w:val="en-US"/>
                          </w:rPr>
                          <w:t>@</w:t>
                        </w:r>
                        <w:r w:rsidR="008C4081">
                          <w:rPr>
                            <w:sz w:val="18"/>
                            <w:szCs w:val="18"/>
                            <w:lang w:val="en-US"/>
                          </w:rPr>
                          <w:t>johncockerill.com +3x</w:t>
                        </w:r>
                        <w:r w:rsidRPr="00001F2D">
                          <w:rPr>
                            <w:sz w:val="18"/>
                            <w:szCs w:val="18"/>
                            <w:lang w:val="en-US"/>
                          </w:rPr>
                          <w:t xml:space="preserve"> </w:t>
                        </w:r>
                        <w:r w:rsidR="008C4081">
                          <w:rPr>
                            <w:sz w:val="18"/>
                            <w:szCs w:val="18"/>
                            <w:lang w:val="en-US"/>
                          </w:rPr>
                          <w:t>xxx xx xx xx</w:t>
                        </w:r>
                        <w:bookmarkStart w:id="1" w:name="_GoBack"/>
                        <w:bookmarkEnd w:id="1"/>
                      </w:p>
                    </w:txbxContent>
                  </v:textbox>
                </v:shape>
                <v:shape id="Text Box 12" o:spid="_x0000_s1029" type="#_x0000_t202" style="position:absolute;left:12077;top:-8018;width:46855;height:2013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1Il8IA&#10;AADaAAAADwAAAGRycy9kb3ducmV2LnhtbERPTWvCQBC9F/wPywi91U0sSEndBBXEHnqpBuxxmp1u&#10;gtnZJLuN6b/vCkJPw+N9zrqYbCtGGnzjWEG6SEAQV043bBSUp/3TCwgfkDW2jknBL3ko8tnDGjPt&#10;rvxB4zEYEUPYZ6igDqHLpPRVTRb9wnXEkft2g8UQ4WCkHvAaw20rl0mykhYbjg01drSrqbocf6yC&#10;ft+nzfuXOR/SZ/PpTv12LJdbpR7n0+YVRKAp/Ivv7jcd58PtlduV+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XUiXwgAAANoAAAAPAAAAAAAAAAAAAAAAAJgCAABkcnMvZG93&#10;bnJldi54bWxQSwUGAAAAAAQABAD1AAAAhwMAAAAA&#10;" fillcolor="#9de2e7 [3206]" stroked="f">
                  <v:textbox style="mso-fit-shape-to-text:t" inset="3mm,3mm,3mm,3mm">
                    <w:txbxContent>
                      <w:p w:rsidR="00E86191" w:rsidRPr="00E86191" w:rsidRDefault="00E86191" w:rsidP="00E86191">
                        <w:pPr>
                          <w:rPr>
                            <w:b/>
                            <w:szCs w:val="22"/>
                            <w:lang w:val="en-US"/>
                          </w:rPr>
                        </w:pPr>
                        <w:r w:rsidRPr="00E86191">
                          <w:rPr>
                            <w:b/>
                            <w:szCs w:val="22"/>
                            <w:lang w:val="en-US"/>
                          </w:rPr>
                          <w:t>John Cockerill, enabler of opportunities</w:t>
                        </w:r>
                      </w:p>
                      <w:p w:rsidR="00E86191" w:rsidRPr="00A42314" w:rsidRDefault="00E86191" w:rsidP="00E86191">
                        <w:pPr>
                          <w:rPr>
                            <w:sz w:val="18"/>
                            <w:szCs w:val="18"/>
                            <w:lang w:val="en-US"/>
                          </w:rPr>
                        </w:pPr>
                        <w:r w:rsidRPr="00A42314">
                          <w:rPr>
                            <w:sz w:val="18"/>
                            <w:szCs w:val="18"/>
                            <w:lang w:val="en-US"/>
                          </w:rPr>
                          <w:t>Driven since 1817 by the entrepreneurial spirit and passion for innovation of its founder, the John Cockerill Group develops large-scale technological solutions to meet the needs of its time: preserving natural resources, contributing to greener mobility, manufacturing sustainably, combating insecurity and facilitating access to renewable energy.</w:t>
                        </w:r>
                      </w:p>
                      <w:p w:rsidR="00E86191" w:rsidRPr="00E86191" w:rsidRDefault="00E86191" w:rsidP="00E86191">
                        <w:pPr>
                          <w:rPr>
                            <w:sz w:val="18"/>
                            <w:szCs w:val="18"/>
                            <w:lang w:val="en-US"/>
                          </w:rPr>
                        </w:pPr>
                        <w:r w:rsidRPr="00E86191">
                          <w:rPr>
                            <w:sz w:val="18"/>
                            <w:szCs w:val="18"/>
                            <w:lang w:val="en-US"/>
                          </w:rPr>
                          <w:t>Its offer to businesses, governments and communities consists of services and associated equipment for the sectors of energy, defence, industry, the environment, transport and infrastructures.</w:t>
                        </w:r>
                      </w:p>
                      <w:p w:rsidR="00E86191" w:rsidRPr="00E86191" w:rsidRDefault="00E86191" w:rsidP="00E86191">
                        <w:pPr>
                          <w:rPr>
                            <w:sz w:val="18"/>
                            <w:szCs w:val="18"/>
                            <w:lang w:val="en-US"/>
                          </w:rPr>
                        </w:pPr>
                        <w:r w:rsidRPr="00E86191">
                          <w:rPr>
                            <w:sz w:val="18"/>
                            <w:szCs w:val="18"/>
                            <w:lang w:val="en-US"/>
                          </w:rPr>
                          <w:t>With over 6000 employees, John Cockerill achieved a turnover of 1.3 billion euro in 23 countries on five continents in 2018.</w:t>
                        </w:r>
                      </w:p>
                      <w:p w:rsidR="00E86191" w:rsidRPr="005239EB" w:rsidRDefault="00E86191" w:rsidP="00E86191">
                        <w:pPr>
                          <w:rPr>
                            <w:sz w:val="18"/>
                            <w:szCs w:val="18"/>
                          </w:rPr>
                        </w:pPr>
                        <w:r w:rsidRPr="002F2068">
                          <w:rPr>
                            <w:sz w:val="18"/>
                            <w:szCs w:val="18"/>
                          </w:rPr>
                          <w:t>www.johnc</w:t>
                        </w:r>
                        <w:r>
                          <w:rPr>
                            <w:sz w:val="18"/>
                            <w:szCs w:val="18"/>
                          </w:rPr>
                          <w:t>o</w:t>
                        </w:r>
                        <w:r w:rsidRPr="002F2068">
                          <w:rPr>
                            <w:sz w:val="18"/>
                            <w:szCs w:val="18"/>
                          </w:rPr>
                          <w:t>kerill.com</w:t>
                        </w:r>
                        <w:r>
                          <w:rPr>
                            <w:sz w:val="18"/>
                            <w:szCs w:val="18"/>
                          </w:rPr>
                          <w:t xml:space="preserve"> • </w:t>
                        </w:r>
                        <w:r w:rsidRPr="002F2068">
                          <w:rPr>
                            <w:sz w:val="18"/>
                            <w:szCs w:val="18"/>
                          </w:rPr>
                          <w:t>2018.johncockerill.com</w:t>
                        </w:r>
                      </w:p>
                    </w:txbxContent>
                  </v:textbox>
                </v:shape>
                <w10:wrap type="square" anchorx="margin" anchory="margin"/>
              </v:group>
            </w:pict>
          </mc:Fallback>
        </mc:AlternateContent>
      </w:r>
    </w:p>
    <w:sectPr w:rsidR="00E86191" w:rsidRPr="00E86191" w:rsidSect="00E46954">
      <w:footerReference w:type="even" r:id="rId8"/>
      <w:footerReference w:type="default" r:id="rId9"/>
      <w:headerReference w:type="first" r:id="rId10"/>
      <w:footerReference w:type="first" r:id="rId11"/>
      <w:pgSz w:w="11900" w:h="16840"/>
      <w:pgMar w:top="1418" w:right="98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628" w:rsidRDefault="00497628" w:rsidP="000E1BCB">
      <w:r>
        <w:separator/>
      </w:r>
    </w:p>
  </w:endnote>
  <w:endnote w:type="continuationSeparator" w:id="0">
    <w:p w:rsidR="00497628" w:rsidRDefault="00497628" w:rsidP="000E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314568870"/>
      <w:docPartObj>
        <w:docPartGallery w:val="Page Numbers (Bottom of Page)"/>
        <w:docPartUnique/>
      </w:docPartObj>
    </w:sdtPr>
    <w:sdtEndPr>
      <w:rPr>
        <w:rStyle w:val="Numrodepage"/>
      </w:rPr>
    </w:sdtEndPr>
    <w:sdtContent>
      <w:p w:rsidR="00ED5863" w:rsidRDefault="00ED5863" w:rsidP="0012777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ED5863" w:rsidRDefault="00ED5863" w:rsidP="00ED5863">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585" w:rsidRPr="001E5585" w:rsidRDefault="001E5585" w:rsidP="00ED5863">
    <w:pPr>
      <w:pStyle w:val="Pieddepage"/>
      <w:tabs>
        <w:tab w:val="clear" w:pos="4536"/>
      </w:tabs>
      <w:ind w:left="-567" w:right="-8"/>
      <w:rPr>
        <w:rFonts w:cs="Arial"/>
        <w:b/>
        <w:color w:val="000000" w:themeColor="text1"/>
        <w:lang w:val="en-US"/>
      </w:rPr>
    </w:pPr>
    <w:r>
      <w:rPr>
        <w:rFonts w:cs="Arial"/>
        <w:b/>
        <w:noProof/>
        <w:color w:val="000000" w:themeColor="text1"/>
        <w:lang w:eastAsia="fr-BE"/>
      </w:rPr>
      <w:drawing>
        <wp:anchor distT="0" distB="0" distL="114300" distR="114300" simplePos="0" relativeHeight="251660288" behindDoc="0" locked="0" layoutInCell="1" allowOverlap="1" wp14:anchorId="6C22412C" wp14:editId="792B200E">
          <wp:simplePos x="0" y="0"/>
          <wp:positionH relativeFrom="rightMargin">
            <wp:posOffset>-34938</wp:posOffset>
          </wp:positionH>
          <wp:positionV relativeFrom="page">
            <wp:posOffset>9902190</wp:posOffset>
          </wp:positionV>
          <wp:extent cx="504000" cy="604800"/>
          <wp:effectExtent l="0" t="0" r="0" b="0"/>
          <wp:wrapNone/>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ohn-Cockerill-symbol-blac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504000" cy="604800"/>
                  </a:xfrm>
                  <a:prstGeom prst="rect">
                    <a:avLst/>
                  </a:prstGeom>
                </pic:spPr>
              </pic:pic>
            </a:graphicData>
          </a:graphic>
          <wp14:sizeRelH relativeFrom="margin">
            <wp14:pctWidth>0</wp14:pctWidth>
          </wp14:sizeRelH>
          <wp14:sizeRelV relativeFrom="margin">
            <wp14:pctHeight>0</wp14:pctHeight>
          </wp14:sizeRelV>
        </wp:anchor>
      </w:drawing>
    </w:r>
    <w:r w:rsidRPr="000E1BCB">
      <w:rPr>
        <w:rFonts w:cs="Arial"/>
        <w:b/>
        <w:color w:val="000000" w:themeColor="text1"/>
        <w:lang w:val="en-US"/>
      </w:rPr>
      <w:t>johncockerill.com</w:t>
    </w:r>
    <w:r w:rsidR="00ED5863">
      <w:rPr>
        <w:rFonts w:cs="Arial"/>
        <w:b/>
        <w:color w:val="000000" w:themeColor="text1"/>
        <w:lang w:val="en-US"/>
      </w:rPr>
      <w:tab/>
    </w:r>
    <w:r w:rsidR="00ED5863" w:rsidRPr="00F77E6B">
      <w:rPr>
        <w:sz w:val="18"/>
        <w:szCs w:val="18"/>
      </w:rPr>
      <w:fldChar w:fldCharType="begin"/>
    </w:r>
    <w:r w:rsidR="00ED5863" w:rsidRPr="00F77E6B">
      <w:rPr>
        <w:sz w:val="18"/>
        <w:szCs w:val="18"/>
      </w:rPr>
      <w:instrText xml:space="preserve"> PAGE  \* MERGEFORMAT </w:instrText>
    </w:r>
    <w:r w:rsidR="00ED5863" w:rsidRPr="00F77E6B">
      <w:rPr>
        <w:sz w:val="18"/>
        <w:szCs w:val="18"/>
      </w:rPr>
      <w:fldChar w:fldCharType="separate"/>
    </w:r>
    <w:r w:rsidR="00ED5863">
      <w:rPr>
        <w:sz w:val="18"/>
        <w:szCs w:val="18"/>
      </w:rPr>
      <w:t>2</w:t>
    </w:r>
    <w:r w:rsidR="00ED5863" w:rsidRPr="00F77E6B">
      <w:rPr>
        <w:sz w:val="18"/>
        <w:szCs w:val="18"/>
      </w:rPr>
      <w:fldChar w:fldCharType="end"/>
    </w:r>
    <w:r w:rsidR="00ED5863" w:rsidRPr="00F77E6B">
      <w:rPr>
        <w:sz w:val="18"/>
        <w:szCs w:val="18"/>
      </w:rPr>
      <w:t>/</w:t>
    </w:r>
    <w:r w:rsidR="00ED5863" w:rsidRPr="00F77E6B">
      <w:rPr>
        <w:sz w:val="18"/>
        <w:szCs w:val="18"/>
      </w:rPr>
      <w:fldChar w:fldCharType="begin"/>
    </w:r>
    <w:r w:rsidR="00ED5863" w:rsidRPr="00F77E6B">
      <w:rPr>
        <w:sz w:val="18"/>
        <w:szCs w:val="18"/>
      </w:rPr>
      <w:instrText xml:space="preserve"> SECTIONPAGES  \* MERGEFORMAT </w:instrText>
    </w:r>
    <w:r w:rsidR="00ED5863" w:rsidRPr="00F77E6B">
      <w:rPr>
        <w:sz w:val="18"/>
        <w:szCs w:val="18"/>
      </w:rPr>
      <w:fldChar w:fldCharType="separate"/>
    </w:r>
    <w:r w:rsidR="00E86191">
      <w:rPr>
        <w:noProof/>
        <w:sz w:val="18"/>
        <w:szCs w:val="18"/>
      </w:rPr>
      <w:t>3</w:t>
    </w:r>
    <w:r w:rsidR="00ED5863" w:rsidRPr="00F77E6B">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C91" w:rsidRPr="001E5585" w:rsidRDefault="00566C91" w:rsidP="00566C91">
    <w:pPr>
      <w:pStyle w:val="Pieddepage"/>
      <w:ind w:left="-567"/>
      <w:rPr>
        <w:rFonts w:cs="Arial"/>
        <w:b/>
        <w:color w:val="000000" w:themeColor="text1"/>
        <w:lang w:val="en-US"/>
      </w:rPr>
    </w:pPr>
    <w:r w:rsidRPr="000E1BCB">
      <w:rPr>
        <w:rFonts w:cs="Arial"/>
        <w:b/>
        <w:color w:val="000000" w:themeColor="text1"/>
        <w:lang w:val="en-US"/>
      </w:rPr>
      <w:t>johncockerill.com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628" w:rsidRDefault="00497628" w:rsidP="000E1BCB">
      <w:r>
        <w:separator/>
      </w:r>
    </w:p>
  </w:footnote>
  <w:footnote w:type="continuationSeparator" w:id="0">
    <w:p w:rsidR="00497628" w:rsidRDefault="00497628" w:rsidP="000E1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585" w:rsidRDefault="001E5585" w:rsidP="00E46954">
    <w:pPr>
      <w:pStyle w:val="En-tte"/>
      <w:tabs>
        <w:tab w:val="clear" w:pos="4536"/>
        <w:tab w:val="clear" w:pos="9072"/>
        <w:tab w:val="right" w:pos="9498"/>
      </w:tabs>
      <w:ind w:left="-567"/>
    </w:pPr>
    <w:r>
      <w:rPr>
        <w:noProof/>
        <w:lang w:eastAsia="fr-BE"/>
      </w:rPr>
      <w:drawing>
        <wp:inline distT="0" distB="0" distL="0" distR="0" wp14:anchorId="2249D628" wp14:editId="05A9945A">
          <wp:extent cx="1872000" cy="71547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hn-Cockerill-black.eps"/>
                  <pic:cNvPicPr/>
                </pic:nvPicPr>
                <pic:blipFill>
                  <a:blip r:embed="rId1">
                    <a:extLst>
                      <a:ext uri="{28A0092B-C50C-407E-A947-70E740481C1C}">
                        <a14:useLocalDpi xmlns:a14="http://schemas.microsoft.com/office/drawing/2010/main" val="0"/>
                      </a:ext>
                    </a:extLst>
                  </a:blip>
                  <a:stretch>
                    <a:fillRect/>
                  </a:stretch>
                </pic:blipFill>
                <pic:spPr>
                  <a:xfrm>
                    <a:off x="0" y="0"/>
                    <a:ext cx="1872000" cy="715473"/>
                  </a:xfrm>
                  <a:prstGeom prst="rect">
                    <a:avLst/>
                  </a:prstGeom>
                </pic:spPr>
              </pic:pic>
            </a:graphicData>
          </a:graphic>
        </wp:inline>
      </w:drawing>
    </w:r>
    <w:r w:rsidR="00E46954">
      <w:tab/>
    </w:r>
    <w:r w:rsidR="00001F2D">
      <w:rPr>
        <w:b/>
        <w:color w:val="E5DDDF" w:themeColor="background2"/>
        <w:sz w:val="40"/>
        <w:szCs w:val="40"/>
      </w:rPr>
      <w:t>Press Release</w:t>
    </w:r>
  </w:p>
  <w:p w:rsidR="001E5585" w:rsidRDefault="001E5585" w:rsidP="001E5585">
    <w:pPr>
      <w:pStyle w:val="En-tte"/>
    </w:pPr>
  </w:p>
  <w:p w:rsidR="001E5585" w:rsidRPr="001E5585" w:rsidRDefault="001E5585" w:rsidP="001E558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61842"/>
    <w:multiLevelType w:val="hybridMultilevel"/>
    <w:tmpl w:val="B674F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64532A"/>
    <w:multiLevelType w:val="hybridMultilevel"/>
    <w:tmpl w:val="8FFACD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823D01"/>
    <w:multiLevelType w:val="hybridMultilevel"/>
    <w:tmpl w:val="94202F0E"/>
    <w:lvl w:ilvl="0" w:tplc="A5065E04">
      <w:start w:val="3"/>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5FB7365F"/>
    <w:multiLevelType w:val="hybridMultilevel"/>
    <w:tmpl w:val="AB263FB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 w15:restartNumberingAfterBreak="0">
    <w:nsid w:val="63D815D1"/>
    <w:multiLevelType w:val="multilevel"/>
    <w:tmpl w:val="B674FE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5EC377C"/>
    <w:multiLevelType w:val="hybridMultilevel"/>
    <w:tmpl w:val="90103F8A"/>
    <w:lvl w:ilvl="0" w:tplc="B5E80910">
      <w:start w:val="10"/>
      <w:numFmt w:val="bullet"/>
      <w:lvlText w:val="-"/>
      <w:lvlJc w:val="left"/>
      <w:pPr>
        <w:ind w:left="720" w:hanging="360"/>
      </w:pPr>
      <w:rPr>
        <w:rFonts w:ascii="Calibri" w:eastAsia="Calibri" w:hAnsi="Calibri"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CB"/>
    <w:rsid w:val="00001F2D"/>
    <w:rsid w:val="000C6A6E"/>
    <w:rsid w:val="000D6234"/>
    <w:rsid w:val="000E1BCB"/>
    <w:rsid w:val="00154094"/>
    <w:rsid w:val="00175759"/>
    <w:rsid w:val="001E5585"/>
    <w:rsid w:val="00214CF1"/>
    <w:rsid w:val="00293996"/>
    <w:rsid w:val="002F444A"/>
    <w:rsid w:val="003613B2"/>
    <w:rsid w:val="003A2715"/>
    <w:rsid w:val="003B4132"/>
    <w:rsid w:val="00497628"/>
    <w:rsid w:val="004F0F0F"/>
    <w:rsid w:val="0052385D"/>
    <w:rsid w:val="0053022C"/>
    <w:rsid w:val="00566C91"/>
    <w:rsid w:val="00597A38"/>
    <w:rsid w:val="005B5165"/>
    <w:rsid w:val="005C318B"/>
    <w:rsid w:val="005D316D"/>
    <w:rsid w:val="00647C4F"/>
    <w:rsid w:val="00683427"/>
    <w:rsid w:val="00734A0A"/>
    <w:rsid w:val="0078276C"/>
    <w:rsid w:val="0083783C"/>
    <w:rsid w:val="008C4081"/>
    <w:rsid w:val="009E6D59"/>
    <w:rsid w:val="00A00D65"/>
    <w:rsid w:val="00A42314"/>
    <w:rsid w:val="00B076A1"/>
    <w:rsid w:val="00B36070"/>
    <w:rsid w:val="00B53147"/>
    <w:rsid w:val="00B53B9D"/>
    <w:rsid w:val="00BB10C8"/>
    <w:rsid w:val="00C03A49"/>
    <w:rsid w:val="00C35BC4"/>
    <w:rsid w:val="00C8739D"/>
    <w:rsid w:val="00D632BA"/>
    <w:rsid w:val="00E0354B"/>
    <w:rsid w:val="00E46954"/>
    <w:rsid w:val="00E86191"/>
    <w:rsid w:val="00EC1BF4"/>
    <w:rsid w:val="00ED5863"/>
    <w:rsid w:val="00F20FBF"/>
    <w:rsid w:val="00FC12D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640E5C-C082-A944-88A1-F28C9924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191"/>
    <w:pPr>
      <w:spacing w:after="60"/>
    </w:pPr>
    <w:rPr>
      <w:rFonts w:ascii="Arial" w:eastAsiaTheme="minorEastAsia" w:hAnsi="Arial"/>
      <w:sz w:val="22"/>
    </w:rPr>
  </w:style>
  <w:style w:type="paragraph" w:styleId="Titre1">
    <w:name w:val="heading 1"/>
    <w:basedOn w:val="Normal"/>
    <w:next w:val="Normal"/>
    <w:link w:val="Titre1Car"/>
    <w:uiPriority w:val="9"/>
    <w:qFormat/>
    <w:rsid w:val="004F0F0F"/>
    <w:pPr>
      <w:keepNext/>
      <w:keepLines/>
      <w:spacing w:before="240"/>
      <w:outlineLvl w:val="0"/>
    </w:pPr>
    <w:rPr>
      <w:rFonts w:eastAsiaTheme="majorEastAsia" w:cstheme="majorBidi"/>
      <w:color w:val="000000" w:themeColor="text1"/>
      <w:sz w:val="32"/>
      <w:szCs w:val="32"/>
    </w:rPr>
  </w:style>
  <w:style w:type="paragraph" w:styleId="Titre4">
    <w:name w:val="heading 4"/>
    <w:basedOn w:val="Normal"/>
    <w:next w:val="Normal"/>
    <w:link w:val="Titre4Car"/>
    <w:uiPriority w:val="9"/>
    <w:semiHidden/>
    <w:unhideWhenUsed/>
    <w:qFormat/>
    <w:rsid w:val="00B36070"/>
    <w:pPr>
      <w:keepNext/>
      <w:keepLines/>
      <w:spacing w:before="40"/>
      <w:outlineLvl w:val="3"/>
    </w:pPr>
    <w:rPr>
      <w:rFonts w:asciiTheme="majorHAnsi" w:eastAsiaTheme="majorEastAsia" w:hAnsiTheme="majorHAnsi" w:cstheme="majorBidi"/>
      <w:i/>
      <w:iCs/>
      <w:color w:val="E34800"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1BCB"/>
    <w:pPr>
      <w:tabs>
        <w:tab w:val="center" w:pos="4536"/>
        <w:tab w:val="right" w:pos="9072"/>
      </w:tabs>
    </w:pPr>
  </w:style>
  <w:style w:type="character" w:customStyle="1" w:styleId="En-tteCar">
    <w:name w:val="En-tête Car"/>
    <w:basedOn w:val="Policepardfaut"/>
    <w:link w:val="En-tte"/>
    <w:uiPriority w:val="99"/>
    <w:rsid w:val="000E1BCB"/>
    <w:rPr>
      <w:rFonts w:eastAsiaTheme="minorEastAsia"/>
    </w:rPr>
  </w:style>
  <w:style w:type="paragraph" w:styleId="Pieddepage">
    <w:name w:val="footer"/>
    <w:basedOn w:val="Normal"/>
    <w:link w:val="PieddepageCar"/>
    <w:uiPriority w:val="99"/>
    <w:unhideWhenUsed/>
    <w:rsid w:val="000E1BCB"/>
    <w:pPr>
      <w:tabs>
        <w:tab w:val="center" w:pos="4536"/>
        <w:tab w:val="right" w:pos="9072"/>
      </w:tabs>
    </w:pPr>
  </w:style>
  <w:style w:type="character" w:customStyle="1" w:styleId="PieddepageCar">
    <w:name w:val="Pied de page Car"/>
    <w:basedOn w:val="Policepardfaut"/>
    <w:link w:val="Pieddepage"/>
    <w:uiPriority w:val="99"/>
    <w:rsid w:val="000E1BCB"/>
    <w:rPr>
      <w:rFonts w:eastAsiaTheme="minorEastAsia"/>
    </w:rPr>
  </w:style>
  <w:style w:type="character" w:styleId="Lienhypertexte">
    <w:name w:val="Hyperlink"/>
    <w:basedOn w:val="Policepardfaut"/>
    <w:uiPriority w:val="99"/>
    <w:unhideWhenUsed/>
    <w:rsid w:val="000E1BCB"/>
    <w:rPr>
      <w:color w:val="C1B9DB" w:themeColor="hyperlink"/>
      <w:u w:val="single"/>
    </w:rPr>
  </w:style>
  <w:style w:type="character" w:customStyle="1" w:styleId="UnresolvedMention">
    <w:name w:val="Unresolved Mention"/>
    <w:basedOn w:val="Policepardfaut"/>
    <w:uiPriority w:val="99"/>
    <w:semiHidden/>
    <w:unhideWhenUsed/>
    <w:rsid w:val="000E1BCB"/>
    <w:rPr>
      <w:color w:val="605E5C"/>
      <w:shd w:val="clear" w:color="auto" w:fill="E1DFDD"/>
    </w:rPr>
  </w:style>
  <w:style w:type="paragraph" w:styleId="Textedebulles">
    <w:name w:val="Balloon Text"/>
    <w:basedOn w:val="Normal"/>
    <w:link w:val="TextedebullesCar"/>
    <w:uiPriority w:val="99"/>
    <w:semiHidden/>
    <w:unhideWhenUsed/>
    <w:rsid w:val="000E1BC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E1BCB"/>
    <w:rPr>
      <w:rFonts w:ascii="Times New Roman" w:eastAsiaTheme="minorEastAsia" w:hAnsi="Times New Roman" w:cs="Times New Roman"/>
      <w:sz w:val="18"/>
      <w:szCs w:val="18"/>
    </w:rPr>
  </w:style>
  <w:style w:type="character" w:styleId="Lienhypertextesuivivisit">
    <w:name w:val="FollowedHyperlink"/>
    <w:basedOn w:val="Policepardfaut"/>
    <w:uiPriority w:val="99"/>
    <w:semiHidden/>
    <w:unhideWhenUsed/>
    <w:rsid w:val="004F0F0F"/>
    <w:rPr>
      <w:color w:val="836B76" w:themeColor="followedHyperlink"/>
      <w:u w:val="single"/>
    </w:rPr>
  </w:style>
  <w:style w:type="character" w:customStyle="1" w:styleId="Titre1Car">
    <w:name w:val="Titre 1 Car"/>
    <w:basedOn w:val="Policepardfaut"/>
    <w:link w:val="Titre1"/>
    <w:uiPriority w:val="9"/>
    <w:rsid w:val="004F0F0F"/>
    <w:rPr>
      <w:rFonts w:ascii="Arial" w:eastAsiaTheme="majorEastAsia" w:hAnsi="Arial" w:cstheme="majorBidi"/>
      <w:color w:val="000000" w:themeColor="text1"/>
      <w:sz w:val="32"/>
      <w:szCs w:val="32"/>
    </w:rPr>
  </w:style>
  <w:style w:type="character" w:customStyle="1" w:styleId="Titre4Car">
    <w:name w:val="Titre 4 Car"/>
    <w:basedOn w:val="Policepardfaut"/>
    <w:link w:val="Titre4"/>
    <w:uiPriority w:val="9"/>
    <w:semiHidden/>
    <w:rsid w:val="00B36070"/>
    <w:rPr>
      <w:rFonts w:asciiTheme="majorHAnsi" w:eastAsiaTheme="majorEastAsia" w:hAnsiTheme="majorHAnsi" w:cstheme="majorBidi"/>
      <w:i/>
      <w:iCs/>
      <w:color w:val="E34800" w:themeColor="accent1" w:themeShade="BF"/>
      <w:sz w:val="22"/>
    </w:rPr>
  </w:style>
  <w:style w:type="character" w:styleId="Accentuation">
    <w:name w:val="Emphasis"/>
    <w:uiPriority w:val="20"/>
    <w:qFormat/>
    <w:rsid w:val="00B36070"/>
    <w:rPr>
      <w:i/>
      <w:iCs/>
    </w:rPr>
  </w:style>
  <w:style w:type="character" w:styleId="lev">
    <w:name w:val="Strong"/>
    <w:uiPriority w:val="22"/>
    <w:qFormat/>
    <w:rsid w:val="00B36070"/>
    <w:rPr>
      <w:b/>
      <w:bCs/>
    </w:rPr>
  </w:style>
  <w:style w:type="table" w:styleId="Grilledutableau">
    <w:name w:val="Table Grid"/>
    <w:basedOn w:val="TableauNormal"/>
    <w:uiPriority w:val="59"/>
    <w:rsid w:val="00B36070"/>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B36070"/>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36070"/>
    <w:rPr>
      <w:rFonts w:asciiTheme="majorHAnsi" w:eastAsiaTheme="majorEastAsia" w:hAnsiTheme="majorHAnsi" w:cstheme="majorBidi"/>
      <w:spacing w:val="-10"/>
      <w:kern w:val="28"/>
      <w:sz w:val="56"/>
      <w:szCs w:val="56"/>
    </w:rPr>
  </w:style>
  <w:style w:type="character" w:styleId="Numrodepage">
    <w:name w:val="page number"/>
    <w:basedOn w:val="Policepardfaut"/>
    <w:uiPriority w:val="99"/>
    <w:semiHidden/>
    <w:unhideWhenUsed/>
    <w:rsid w:val="00ED5863"/>
  </w:style>
  <w:style w:type="paragraph" w:styleId="Paragraphedeliste">
    <w:name w:val="List Paragraph"/>
    <w:basedOn w:val="Normal"/>
    <w:uiPriority w:val="34"/>
    <w:qFormat/>
    <w:rsid w:val="00001F2D"/>
    <w:pPr>
      <w:ind w:left="720"/>
      <w:contextualSpacing/>
    </w:pPr>
  </w:style>
  <w:style w:type="character" w:styleId="Emphaseple">
    <w:name w:val="Subtle Emphasis"/>
    <w:basedOn w:val="Policepardfaut"/>
    <w:uiPriority w:val="19"/>
    <w:qFormat/>
    <w:rsid w:val="003613B2"/>
    <w:rPr>
      <w:i/>
      <w:iCs/>
      <w:color w:val="404040" w:themeColor="text1" w:themeTint="BF"/>
    </w:rPr>
  </w:style>
  <w:style w:type="paragraph" w:styleId="Sansinterligne">
    <w:name w:val="No Spacing"/>
    <w:uiPriority w:val="1"/>
    <w:qFormat/>
    <w:rsid w:val="00D632BA"/>
    <w:rPr>
      <w:rFonts w:ascii="Arial" w:eastAsiaTheme="minorEastAsia"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ohncockeri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JohnCockerill">
      <a:dk1>
        <a:srgbClr val="000000"/>
      </a:dk1>
      <a:lt1>
        <a:srgbClr val="FFFFFF"/>
      </a:lt1>
      <a:dk2>
        <a:srgbClr val="113A4C"/>
      </a:dk2>
      <a:lt2>
        <a:srgbClr val="E5DDDF"/>
      </a:lt2>
      <a:accent1>
        <a:srgbClr val="FF7331"/>
      </a:accent1>
      <a:accent2>
        <a:srgbClr val="113A4C"/>
      </a:accent2>
      <a:accent3>
        <a:srgbClr val="9DE2E7"/>
      </a:accent3>
      <a:accent4>
        <a:srgbClr val="E5DDDF"/>
      </a:accent4>
      <a:accent5>
        <a:srgbClr val="FDD17A"/>
      </a:accent5>
      <a:accent6>
        <a:srgbClr val="C0DDB9"/>
      </a:accent6>
      <a:hlink>
        <a:srgbClr val="C1B9DB"/>
      </a:hlink>
      <a:folHlink>
        <a:srgbClr val="836B7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126</Words>
  <Characters>697</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PEDOL Justine</cp:lastModifiedBy>
  <cp:revision>21</cp:revision>
  <cp:lastPrinted>2019-05-13T11:20:00Z</cp:lastPrinted>
  <dcterms:created xsi:type="dcterms:W3CDTF">2019-05-09T16:34:00Z</dcterms:created>
  <dcterms:modified xsi:type="dcterms:W3CDTF">2019-08-01T11:23:00Z</dcterms:modified>
</cp:coreProperties>
</file>