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6954" w:rsidRPr="00E46954" w:rsidRDefault="001F7BCA" w:rsidP="00E46954">
      <w:r w:rsidRPr="00E46954">
        <w:rPr>
          <w:noProof/>
          <w:lang w:eastAsia="fr-BE"/>
        </w:rPr>
        <mc:AlternateContent>
          <mc:Choice Requires="wps">
            <w:drawing>
              <wp:anchor distT="0" distB="0" distL="114300" distR="114300" simplePos="0" relativeHeight="251659264" behindDoc="0" locked="0" layoutInCell="1" allowOverlap="1" wp14:anchorId="7AE57CBF" wp14:editId="50EFA658">
                <wp:simplePos x="0" y="0"/>
                <wp:positionH relativeFrom="page">
                  <wp:posOffset>4681855</wp:posOffset>
                </wp:positionH>
                <wp:positionV relativeFrom="page">
                  <wp:posOffset>1649730</wp:posOffset>
                </wp:positionV>
                <wp:extent cx="2281555" cy="327660"/>
                <wp:effectExtent l="0" t="0" r="0" b="381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1555" cy="327660"/>
                        </a:xfrm>
                        <a:prstGeom prst="rect">
                          <a:avLst/>
                        </a:prstGeom>
                        <a:noFill/>
                        <a:ln>
                          <a:noFill/>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round/>
                              <a:headEnd/>
                              <a:tailEnd/>
                            </a14:hiddenLine>
                          </a:ext>
                        </a:extLst>
                      </wps:spPr>
                      <wps:txbx>
                        <w:txbxContent>
                          <w:p w:rsidR="00E46954" w:rsidRPr="00FC2767" w:rsidRDefault="00E46954" w:rsidP="00E17C19">
                            <w:pPr>
                              <w:jc w:val="right"/>
                              <w:rPr>
                                <w:rFonts w:eastAsia="Times New Roman"/>
                              </w:rPr>
                            </w:pPr>
                            <w:r w:rsidRPr="00FC2767">
                              <w:t>Date</w:t>
                            </w:r>
                          </w:p>
                        </w:txbxContent>
                      </wps:txbx>
                      <wps:bodyPr rot="0" vert="horz" wrap="square" lIns="38100" tIns="38100" rIns="38100" bIns="381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AE57CBF" id="Rectangle 2" o:spid="_x0000_s1026" style="position:absolute;margin-left:368.65pt;margin-top:129.9pt;width:179.65pt;height:25.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" filled="f" stroked="f">
                <v:textbox inset="3pt,3pt,3pt,3pt">
                  <w:txbxContent>
                    <w:p w:rsidR="00E46954" w:rsidRPr="00FC2767" w:rsidRDefault="00E46954" w:rsidP="00E17C19">
                      <w:pPr>
                        <w:jc w:val="right"/>
                        <w:rPr>
                          <w:rFonts w:eastAsia="Times New Roman"/>
                        </w:rPr>
                      </w:pPr>
                      <w:r w:rsidRPr="00FC2767">
                        <w:t>Date</w:t>
                      </w:r>
                    </w:p>
                  </w:txbxContent>
                </v:textbox>
                <w10:wrap anchorx="page" anchory="page"/>
              </v:rect>
            </w:pict>
          </mc:Fallback>
        </mc:AlternateContent>
      </w:r>
    </w:p>
    <w:p w:rsidR="00E46954" w:rsidRDefault="00E46954" w:rsidP="00E46954">
      <w:pPr>
        <w:rPr>
          <w:lang w:val="en-GB"/>
        </w:rPr>
      </w:pPr>
    </w:p>
    <w:p w:rsidR="00FC2767" w:rsidRDefault="00FC2767" w:rsidP="00E46954">
      <w:pPr>
        <w:rPr>
          <w:lang w:val="en-GB"/>
        </w:rPr>
      </w:pPr>
    </w:p>
    <w:p w:rsidR="00FC2767" w:rsidRPr="00FC2767" w:rsidRDefault="00FC2767" w:rsidP="00E46954">
      <w:r w:rsidRPr="00FC2767">
        <w:t xml:space="preserve"> </w:t>
      </w:r>
    </w:p>
    <w:p w:rsidR="00E46954" w:rsidRPr="00E46954" w:rsidRDefault="00E46954" w:rsidP="00E46954">
      <w:pPr>
        <w:rPr>
          <w:b/>
        </w:rPr>
      </w:pPr>
    </w:p>
    <w:p w:rsidR="00E46954" w:rsidRPr="00E46954" w:rsidRDefault="00E46954" w:rsidP="00426342">
      <w:pPr>
        <w:pStyle w:val="Titre1"/>
        <w:rPr>
          <w:lang w:val="fr-FR"/>
        </w:rPr>
      </w:pPr>
      <w:r w:rsidRPr="00E46954">
        <w:rPr>
          <w:lang w:val="fr-FR"/>
        </w:rPr>
        <w:t>Taper le titre ici</w:t>
      </w:r>
    </w:p>
    <w:p w:rsidR="00E46954" w:rsidRDefault="00E46954" w:rsidP="00426342"/>
    <w:p w:rsidR="00E46954" w:rsidRPr="001F7BCA" w:rsidRDefault="00E46954" w:rsidP="001F7BCA">
      <w:pPr>
        <w:rPr>
          <w:rStyle w:val="Accentuation"/>
        </w:rPr>
      </w:pPr>
      <w:r w:rsidRPr="001F7BCA">
        <w:rPr>
          <w:rStyle w:val="Accentuation"/>
        </w:rPr>
        <w:t>Taper le chapeau ici</w:t>
      </w:r>
    </w:p>
    <w:p w:rsidR="00E46954" w:rsidRPr="00E46954" w:rsidRDefault="00E46954" w:rsidP="00426342"/>
    <w:p w:rsidR="00E46954" w:rsidRDefault="00E46954" w:rsidP="00426342">
      <w:r w:rsidRPr="00E46954">
        <w:t xml:space="preserve">Lisez ceci </w:t>
      </w:r>
      <w:r w:rsidRPr="00E46954">
        <w:rPr>
          <w:b/>
          <w:bCs/>
        </w:rPr>
        <w:t>avant</w:t>
      </w:r>
      <w:r w:rsidRPr="00E46954">
        <w:t xml:space="preserve"> de copier votre texte ici.</w:t>
      </w:r>
    </w:p>
    <w:p w:rsidR="00426342" w:rsidRPr="00E46954" w:rsidRDefault="00426342" w:rsidP="00426342"/>
    <w:p w:rsidR="0053601E" w:rsidRPr="00E46954" w:rsidRDefault="0053601E" w:rsidP="0053601E">
      <w:r w:rsidRPr="0053601E">
        <w:rPr>
          <w:b/>
          <w:bCs/>
        </w:rPr>
        <w:t xml:space="preserve"> </w:t>
      </w:r>
      <w:r w:rsidRPr="00E46954">
        <w:rPr>
          <w:b/>
          <w:bCs/>
        </w:rPr>
        <w:t>Avant</w:t>
      </w:r>
      <w:r w:rsidRPr="00E46954">
        <w:t xml:space="preserve"> d’être envoyé à la presse, un Communiqué de Presse doit toujours :</w:t>
      </w:r>
    </w:p>
    <w:p w:rsidR="0053601E" w:rsidRPr="00E46954" w:rsidRDefault="0053601E" w:rsidP="0053601E">
      <w:pPr>
        <w:pStyle w:val="Paragraphedeliste"/>
        <w:numPr>
          <w:ilvl w:val="0"/>
          <w:numId w:val="3"/>
        </w:numPr>
      </w:pPr>
      <w:r w:rsidRPr="00E46954">
        <w:t xml:space="preserve">Être </w:t>
      </w:r>
      <w:r w:rsidRPr="00426342">
        <w:rPr>
          <w:b/>
          <w:bCs/>
        </w:rPr>
        <w:t>validé</w:t>
      </w:r>
      <w:r w:rsidRPr="00E46954">
        <w:t xml:space="preserve"> par la </w:t>
      </w:r>
      <w:r w:rsidRPr="00426342">
        <w:rPr>
          <w:b/>
          <w:bCs/>
        </w:rPr>
        <w:t xml:space="preserve">Communication </w:t>
      </w:r>
      <w:proofErr w:type="spellStart"/>
      <w:r w:rsidRPr="00426342">
        <w:rPr>
          <w:b/>
          <w:bCs/>
        </w:rPr>
        <w:t>Corporate</w:t>
      </w:r>
      <w:proofErr w:type="spellEnd"/>
      <w:r w:rsidRPr="00E46954">
        <w:t xml:space="preserve"> et par le Président du Secteur/Groupe (selon le niveau du Communiqué de Presse). Ceci est vrai tant pour le </w:t>
      </w:r>
      <w:r w:rsidRPr="00426342">
        <w:rPr>
          <w:b/>
          <w:bCs/>
        </w:rPr>
        <w:t>contenu</w:t>
      </w:r>
      <w:r w:rsidRPr="00E46954">
        <w:t xml:space="preserve"> du Communiqué de Presse que pour la </w:t>
      </w:r>
      <w:r w:rsidRPr="00426342">
        <w:rPr>
          <w:b/>
          <w:bCs/>
        </w:rPr>
        <w:t>liste</w:t>
      </w:r>
      <w:r w:rsidRPr="00E46954">
        <w:t xml:space="preserve"> des journalistes/média auxquels le Communiqué de Presse est envoyé.</w:t>
      </w:r>
    </w:p>
    <w:p w:rsidR="0053601E" w:rsidRPr="00E46954" w:rsidRDefault="0053601E" w:rsidP="0053601E">
      <w:pPr>
        <w:pStyle w:val="Paragraphedeliste"/>
        <w:numPr>
          <w:ilvl w:val="0"/>
          <w:numId w:val="3"/>
        </w:numPr>
      </w:pPr>
      <w:r w:rsidRPr="00E46954">
        <w:t xml:space="preserve">Être publié dans la Bibliothèque des Communiqués Officiels sur </w:t>
      </w:r>
      <w:r w:rsidRPr="00426342">
        <w:rPr>
          <w:b/>
          <w:bCs/>
        </w:rPr>
        <w:t>Mike</w:t>
      </w:r>
    </w:p>
    <w:p w:rsidR="0053601E" w:rsidRPr="00E46954" w:rsidRDefault="0053601E" w:rsidP="0053601E">
      <w:pPr>
        <w:pStyle w:val="Paragraphedeliste"/>
        <w:numPr>
          <w:ilvl w:val="0"/>
          <w:numId w:val="3"/>
        </w:numPr>
      </w:pPr>
      <w:r w:rsidRPr="00E46954">
        <w:t xml:space="preserve">Être publié sur notre </w:t>
      </w:r>
      <w:r w:rsidRPr="00426342">
        <w:rPr>
          <w:b/>
          <w:bCs/>
        </w:rPr>
        <w:t>site</w:t>
      </w:r>
      <w:r w:rsidRPr="00E46954">
        <w:t xml:space="preserve"> </w:t>
      </w:r>
      <w:r w:rsidRPr="00426342">
        <w:rPr>
          <w:b/>
          <w:bCs/>
        </w:rPr>
        <w:t>web</w:t>
      </w:r>
      <w:r w:rsidRPr="00E46954">
        <w:t xml:space="preserve"> </w:t>
      </w:r>
      <w:hyperlink r:id="rId7" w:history="1">
        <w:r w:rsidRPr="00426342">
          <w:rPr>
            <w:rStyle w:val="Lienhypertexte"/>
            <w:color w:val="113A4C" w:themeColor="accent2"/>
          </w:rPr>
          <w:t>www.johncockerill.com</w:t>
        </w:r>
      </w:hyperlink>
      <w:r w:rsidRPr="00E46954">
        <w:t>.</w:t>
      </w:r>
    </w:p>
    <w:p w:rsidR="00AA1072" w:rsidRDefault="0053601E" w:rsidP="00AA1072">
      <w:r w:rsidRPr="00E46954">
        <w:t xml:space="preserve">La personne qui envoie le communiqué à la presse doit aussi prendre en charge la revue de </w:t>
      </w:r>
      <w:r w:rsidRPr="00AA1072">
        <w:t>presse liée à ce sujet, et envoyer les versions PDF des article</w:t>
      </w:r>
      <w:r w:rsidR="005C3EB6">
        <w:t>s</w:t>
      </w:r>
      <w:bookmarkStart w:id="0" w:name="_GoBack"/>
      <w:bookmarkEnd w:id="0"/>
      <w:r w:rsidRPr="00AA1072">
        <w:t xml:space="preserve"> publiés dans les médias à la Communication </w:t>
      </w:r>
      <w:proofErr w:type="spellStart"/>
      <w:r w:rsidRPr="00AA1072">
        <w:t>Corporate</w:t>
      </w:r>
      <w:proofErr w:type="spellEnd"/>
      <w:r w:rsidRPr="00AA1072">
        <w:t xml:space="preserve"> pour publication dans la Revue de Presse sur Mike</w:t>
      </w:r>
      <w:r w:rsidR="001E3D7D" w:rsidRPr="00AA1072">
        <w:t>.</w:t>
      </w:r>
    </w:p>
    <w:p w:rsidR="00C41044" w:rsidRDefault="00C41044" w:rsidP="00AA1072"/>
    <w:p w:rsidR="00C41044" w:rsidRPr="00C37415" w:rsidRDefault="00D037BF" w:rsidP="00C37415">
      <w:pPr>
        <w:rPr>
          <w:b/>
          <w:bCs/>
        </w:rPr>
      </w:pPr>
      <w:r w:rsidRPr="00C37415">
        <w:rPr>
          <w:b/>
          <w:bCs/>
        </w:rPr>
        <w:t>Ne pas placer de contenu sous cette limite.</w:t>
      </w:r>
    </w:p>
    <w:p w:rsidR="00C41044" w:rsidRPr="00AA1072" w:rsidRDefault="00C41044" w:rsidP="00AA1072">
      <w:r w:rsidRPr="00AA1072">
        <w:rPr>
          <w:rFonts w:cs="Arial"/>
          <w:noProof/>
          <w:color w:val="000000" w:themeColor="text1"/>
          <w:sz w:val="18"/>
          <w:szCs w:val="18"/>
          <w:lang w:eastAsia="fr-BE"/>
        </w:rPr>
        <mc:AlternateContent>
          <mc:Choice Requires="wpg">
            <w:drawing>
              <wp:anchor distT="0" distB="0" distL="114300" distR="114300" simplePos="0" relativeHeight="251661312" behindDoc="0" locked="0" layoutInCell="1" allowOverlap="1" wp14:anchorId="229D70E5" wp14:editId="0D00C1EF">
                <wp:simplePos x="0" y="0"/>
                <wp:positionH relativeFrom="margin">
                  <wp:posOffset>-360045</wp:posOffset>
                </wp:positionH>
                <wp:positionV relativeFrom="bottomMargin">
                  <wp:posOffset>-2700655</wp:posOffset>
                </wp:positionV>
                <wp:extent cx="6414771" cy="2765424"/>
                <wp:effectExtent l="0" t="0" r="0" b="3810"/>
                <wp:wrapSquare wrapText="bothSides"/>
                <wp:docPr id="2" name="Groupe 2"/>
                <wp:cNvGraphicFramePr/>
                <a:graphic xmlns:a="http://schemas.openxmlformats.org/drawingml/2006/main">
                  <a:graphicData uri="http://schemas.microsoft.com/office/word/2010/wordprocessingGroup">
                    <wpg:wgp>
                      <wpg:cNvGrpSpPr/>
                      <wpg:grpSpPr>
                        <a:xfrm>
                          <a:off x="0" y="0"/>
                          <a:ext cx="6414771" cy="2765424"/>
                          <a:chOff x="-525456" y="-801895"/>
                          <a:chExt cx="6418695" cy="2766622"/>
                        </a:xfrm>
                      </wpg:grpSpPr>
                      <wps:wsp>
                        <wps:cNvPr id="4" name="Text Box 12"/>
                        <wps:cNvSpPr txBox="1">
                          <a:spLocks noChangeArrowheads="1"/>
                        </wps:cNvSpPr>
                        <wps:spPr bwMode="auto">
                          <a:xfrm>
                            <a:off x="-525456" y="1210556"/>
                            <a:ext cx="4958036" cy="754171"/>
                          </a:xfrm>
                          <a:prstGeom prst="rect">
                            <a:avLst/>
                          </a:prstGeom>
                          <a:solidFill>
                            <a:schemeClr val="bg2"/>
                          </a:solidFill>
                          <a:ln>
                            <a:noFill/>
                          </a:ln>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rsidR="008C175D" w:rsidRPr="008C175D" w:rsidRDefault="008C175D" w:rsidP="008C175D">
                              <w:pPr>
                                <w:rPr>
                                  <w:b/>
                                  <w:szCs w:val="22"/>
                                </w:rPr>
                              </w:pPr>
                              <w:r w:rsidRPr="005239EB">
                                <w:rPr>
                                  <w:b/>
                                  <w:szCs w:val="22"/>
                                </w:rPr>
                                <w:t>Contacts presse</w:t>
                              </w:r>
                            </w:p>
                            <w:p w:rsidR="008C175D" w:rsidRPr="005239EB" w:rsidRDefault="008C175D" w:rsidP="008C175D">
                              <w:pPr>
                                <w:rPr>
                                  <w:sz w:val="18"/>
                                  <w:szCs w:val="18"/>
                                </w:rPr>
                              </w:pPr>
                              <w:r w:rsidRPr="005239EB">
                                <w:rPr>
                                  <w:sz w:val="18"/>
                                  <w:szCs w:val="18"/>
                                </w:rPr>
                                <w:t xml:space="preserve">Presse généraliste et économique : </w:t>
                              </w:r>
                              <w:r>
                                <w:rPr>
                                  <w:sz w:val="18"/>
                                  <w:szCs w:val="18"/>
                                </w:rPr>
                                <w:t>caroline.crevecoeur@johncockerill.com +32 475 30 20 09</w:t>
                              </w:r>
                            </w:p>
                            <w:p w:rsidR="0062051D" w:rsidRPr="008C175D" w:rsidRDefault="008C175D" w:rsidP="0062051D">
                              <w:pPr>
                                <w:rPr>
                                  <w:sz w:val="18"/>
                                  <w:szCs w:val="18"/>
                                </w:rPr>
                              </w:pPr>
                              <w:r w:rsidRPr="005239EB">
                                <w:rPr>
                                  <w:sz w:val="18"/>
                                  <w:szCs w:val="18"/>
                                </w:rPr>
                                <w:t>Presse spécialisée :</w:t>
                              </w:r>
                              <w:r>
                                <w:rPr>
                                  <w:sz w:val="18"/>
                                  <w:szCs w:val="18"/>
                                </w:rPr>
                                <w:t xml:space="preserve"> prenom.nom</w:t>
                              </w:r>
                              <w:r w:rsidRPr="0006214E">
                                <w:rPr>
                                  <w:sz w:val="18"/>
                                  <w:szCs w:val="18"/>
                                </w:rPr>
                                <w:t>@</w:t>
                              </w:r>
                              <w:r>
                                <w:rPr>
                                  <w:sz w:val="18"/>
                                  <w:szCs w:val="18"/>
                                </w:rPr>
                                <w:t>johncockerill</w:t>
                              </w:r>
                              <w:r w:rsidRPr="0006214E">
                                <w:rPr>
                                  <w:sz w:val="18"/>
                                  <w:szCs w:val="18"/>
                                </w:rPr>
                                <w:t>.com  +3</w:t>
                              </w:r>
                              <w:r>
                                <w:rPr>
                                  <w:sz w:val="18"/>
                                  <w:szCs w:val="18"/>
                                </w:rPr>
                                <w:t>x</w:t>
                              </w:r>
                              <w:r w:rsidRPr="0006214E">
                                <w:rPr>
                                  <w:sz w:val="18"/>
                                  <w:szCs w:val="18"/>
                                </w:rPr>
                                <w:t xml:space="preserve"> </w:t>
                              </w:r>
                              <w:r>
                                <w:rPr>
                                  <w:sz w:val="18"/>
                                  <w:szCs w:val="18"/>
                                </w:rPr>
                                <w:t>x</w:t>
                              </w:r>
                              <w:r w:rsidRPr="0006214E">
                                <w:rPr>
                                  <w:sz w:val="18"/>
                                  <w:szCs w:val="18"/>
                                </w:rPr>
                                <w:t xml:space="preserve"> </w:t>
                              </w:r>
                              <w:r>
                                <w:rPr>
                                  <w:sz w:val="18"/>
                                  <w:szCs w:val="18"/>
                                </w:rPr>
                                <w:t xml:space="preserve">xx </w:t>
                              </w:r>
                              <w:proofErr w:type="spellStart"/>
                              <w:r>
                                <w:rPr>
                                  <w:sz w:val="18"/>
                                  <w:szCs w:val="18"/>
                                </w:rPr>
                                <w:t>xx</w:t>
                              </w:r>
                              <w:proofErr w:type="spellEnd"/>
                              <w:r>
                                <w:rPr>
                                  <w:sz w:val="18"/>
                                  <w:szCs w:val="18"/>
                                </w:rPr>
                                <w:t xml:space="preserve"> </w:t>
                              </w:r>
                              <w:proofErr w:type="spellStart"/>
                              <w:r>
                                <w:rPr>
                                  <w:sz w:val="18"/>
                                  <w:szCs w:val="18"/>
                                </w:rPr>
                                <w:t>xx</w:t>
                              </w:r>
                              <w:proofErr w:type="spellEnd"/>
                              <w:r>
                                <w:rPr>
                                  <w:sz w:val="18"/>
                                  <w:szCs w:val="18"/>
                                </w:rPr>
                                <w:t xml:space="preserve"> </w:t>
                              </w:r>
                              <w:proofErr w:type="spellStart"/>
                              <w:r>
                                <w:rPr>
                                  <w:sz w:val="18"/>
                                  <w:szCs w:val="18"/>
                                </w:rPr>
                                <w:t>xx</w:t>
                              </w:r>
                              <w:proofErr w:type="spellEnd"/>
                            </w:p>
                          </w:txbxContent>
                        </wps:txbx>
                        <wps:bodyPr rot="0" vert="horz" wrap="none" lIns="108000" tIns="108000" rIns="108000" bIns="108000" anchor="t" anchorCtr="0" upright="1">
                          <a:spAutoFit/>
                        </wps:bodyPr>
                      </wps:wsp>
                      <wps:wsp>
                        <wps:cNvPr id="1" name="Text Box 12"/>
                        <wps:cNvSpPr txBox="1">
                          <a:spLocks noChangeArrowheads="1"/>
                        </wps:cNvSpPr>
                        <wps:spPr bwMode="auto">
                          <a:xfrm>
                            <a:off x="1207785" y="-801895"/>
                            <a:ext cx="4685454" cy="2013922"/>
                          </a:xfrm>
                          <a:prstGeom prst="rect">
                            <a:avLst/>
                          </a:prstGeom>
                          <a:solidFill>
                            <a:schemeClr val="accent3"/>
                          </a:solidFill>
                          <a:ln>
                            <a:noFill/>
                          </a:ln>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rsidR="008C175D" w:rsidRPr="00AD368E" w:rsidRDefault="008C175D" w:rsidP="008C175D">
                              <w:pPr>
                                <w:rPr>
                                  <w:b/>
                                  <w:szCs w:val="22"/>
                                </w:rPr>
                              </w:pPr>
                              <w:r w:rsidRPr="00AD368E">
                                <w:rPr>
                                  <w:b/>
                                  <w:szCs w:val="22"/>
                                </w:rPr>
                                <w:t>John Cockerill, catalyseurs d’opportunités</w:t>
                              </w:r>
                            </w:p>
                            <w:p w:rsidR="008C175D" w:rsidRDefault="008C175D" w:rsidP="008C175D">
                              <w:pPr>
                                <w:rPr>
                                  <w:sz w:val="18"/>
                                  <w:szCs w:val="18"/>
                                </w:rPr>
                              </w:pPr>
                              <w:r w:rsidRPr="0053601E">
                                <w:rPr>
                                  <w:sz w:val="18"/>
                                  <w:szCs w:val="18"/>
                                </w:rPr>
                                <w:t>Animé depuis 1817 par l’esprit d’entreprendre et la soif d’innover de son fondateur, le Groupe John Cockerill met au point des solutions technologiques à grande échelle pour répondre aux besoins de son temps : préserver les ressources naturelles, contribuer à une mobilité plus verte, produire de manière durable, combattre l’insécurité et faciliter l’accès à l’énergie renouvelable.</w:t>
                              </w:r>
                            </w:p>
                            <w:p w:rsidR="008C175D" w:rsidRPr="0053601E" w:rsidRDefault="008C175D" w:rsidP="008C175D">
                              <w:pPr>
                                <w:rPr>
                                  <w:sz w:val="18"/>
                                  <w:szCs w:val="18"/>
                                </w:rPr>
                              </w:pPr>
                              <w:r w:rsidRPr="0053601E">
                                <w:rPr>
                                  <w:sz w:val="18"/>
                                  <w:szCs w:val="18"/>
                                </w:rPr>
                                <w:t>Son offre aux entreprises, aux États et aux collectivités se matérialise en services et équipements associés pour les secteurs de l’énergie, de la défense, de l’industrie, de l’environnement, des transports et des infrastructures.</w:t>
                              </w:r>
                            </w:p>
                            <w:p w:rsidR="008C175D" w:rsidRDefault="008C175D" w:rsidP="008C175D">
                              <w:pPr>
                                <w:rPr>
                                  <w:sz w:val="18"/>
                                  <w:szCs w:val="18"/>
                                </w:rPr>
                              </w:pPr>
                              <w:r w:rsidRPr="0053601E">
                                <w:rPr>
                                  <w:sz w:val="18"/>
                                  <w:szCs w:val="18"/>
                                </w:rPr>
                                <w:t>Avec plus de 6000 collaborateurs, John Cockerill a réalisé en 2018 un chiffre d’affaires de 1,3 milliard d’euros dans 23 pays, sur 5 continents.</w:t>
                              </w:r>
                            </w:p>
                            <w:p w:rsidR="0062051D" w:rsidRPr="005239EB" w:rsidRDefault="008C175D" w:rsidP="0062051D">
                              <w:pPr>
                                <w:rPr>
                                  <w:sz w:val="18"/>
                                  <w:szCs w:val="18"/>
                                </w:rPr>
                              </w:pPr>
                              <w:r w:rsidRPr="002F2068">
                                <w:rPr>
                                  <w:sz w:val="18"/>
                                  <w:szCs w:val="18"/>
                                </w:rPr>
                                <w:t>www.johnc</w:t>
                              </w:r>
                              <w:r>
                                <w:rPr>
                                  <w:sz w:val="18"/>
                                  <w:szCs w:val="18"/>
                                </w:rPr>
                                <w:t>o</w:t>
                              </w:r>
                              <w:r w:rsidRPr="002F2068">
                                <w:rPr>
                                  <w:sz w:val="18"/>
                                  <w:szCs w:val="18"/>
                                </w:rPr>
                                <w:t>kerill.com</w:t>
                              </w:r>
                              <w:r>
                                <w:rPr>
                                  <w:sz w:val="18"/>
                                  <w:szCs w:val="18"/>
                                </w:rPr>
                                <w:t xml:space="preserve"> • </w:t>
                              </w:r>
                              <w:r w:rsidRPr="002F2068">
                                <w:rPr>
                                  <w:sz w:val="18"/>
                                  <w:szCs w:val="18"/>
                                </w:rPr>
                                <w:t>2018.johncockerill.com</w:t>
                              </w:r>
                            </w:p>
                          </w:txbxContent>
                        </wps:txbx>
                        <wps:bodyPr rot="0" vert="horz" wrap="square" lIns="108000" tIns="108000" rIns="108000" bIns="108000" anchor="b" anchorCtr="0" upright="1">
                          <a:sp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29D70E5" id="Groupe 2" o:spid="_x0000_s1027" style="position:absolute;margin-left:-28.35pt;margin-top:-212.65pt;width:505.1pt;height:217.75pt;z-index:251661312;mso-position-horizontal-relative:margin;mso-position-vertical-relative:bottom-margin-area;mso-width-relative:margin;mso-height-relative:margin" coordorigin="-5254,-8018" coordsize="64186,276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">
                <v:shapetype id="_x0000_t202" coordsize="21600,21600" o:spt="202" path="m,l,21600r21600,l21600,xe">
                  <v:stroke joinstyle="miter"/>
                  <v:path gradientshapeok="t" o:connecttype="rect"/>
                </v:shapetype>
                <v:shape id="Text Box 12" o:spid="_x0000_s1028" type="#_x0000_t202" style="position:absolute;left:-5254;top:12105;width:49579;height:754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" fillcolor="#e5dddf [3214]" stroked="f">
                  <v:textbox style="mso-fit-shape-to-text:t" inset="3mm,3mm,3mm,3mm">
                    <w:txbxContent>
                      <w:p w:rsidR="008C175D" w:rsidRPr="008C175D" w:rsidRDefault="008C175D" w:rsidP="008C175D">
                        <w:pPr>
                          <w:rPr>
                            <w:b/>
                            <w:szCs w:val="22"/>
                          </w:rPr>
                        </w:pPr>
                        <w:r w:rsidRPr="005239EB">
                          <w:rPr>
                            <w:b/>
                            <w:szCs w:val="22"/>
                          </w:rPr>
                          <w:t>Contacts presse</w:t>
                        </w:r>
                      </w:p>
                      <w:p w:rsidR="008C175D" w:rsidRPr="005239EB" w:rsidRDefault="008C175D" w:rsidP="008C175D">
                        <w:pPr>
                          <w:rPr>
                            <w:sz w:val="18"/>
                            <w:szCs w:val="18"/>
                          </w:rPr>
                        </w:pPr>
                        <w:r w:rsidRPr="005239EB">
                          <w:rPr>
                            <w:sz w:val="18"/>
                            <w:szCs w:val="18"/>
                          </w:rPr>
                          <w:t xml:space="preserve">Presse généraliste et économique : </w:t>
                        </w:r>
                        <w:r>
                          <w:rPr>
                            <w:sz w:val="18"/>
                            <w:szCs w:val="18"/>
                          </w:rPr>
                          <w:t>caroline.crevecoeur@johncockerill.com +32 475 30 20 09</w:t>
                        </w:r>
                      </w:p>
                      <w:p w:rsidR="0062051D" w:rsidRPr="008C175D" w:rsidRDefault="008C175D" w:rsidP="0062051D">
                        <w:pPr>
                          <w:rPr>
                            <w:sz w:val="18"/>
                            <w:szCs w:val="18"/>
                          </w:rPr>
                        </w:pPr>
                        <w:r w:rsidRPr="005239EB">
                          <w:rPr>
                            <w:sz w:val="18"/>
                            <w:szCs w:val="18"/>
                          </w:rPr>
                          <w:t>Presse spécialisée :</w:t>
                        </w:r>
                        <w:r>
                          <w:rPr>
                            <w:sz w:val="18"/>
                            <w:szCs w:val="18"/>
                          </w:rPr>
                          <w:t xml:space="preserve"> prenom.nom</w:t>
                        </w:r>
                        <w:r w:rsidRPr="0006214E">
                          <w:rPr>
                            <w:sz w:val="18"/>
                            <w:szCs w:val="18"/>
                          </w:rPr>
                          <w:t>@</w:t>
                        </w:r>
                        <w:r>
                          <w:rPr>
                            <w:sz w:val="18"/>
                            <w:szCs w:val="18"/>
                          </w:rPr>
                          <w:t>johncockerill</w:t>
                        </w:r>
                        <w:r w:rsidRPr="0006214E">
                          <w:rPr>
                            <w:sz w:val="18"/>
                            <w:szCs w:val="18"/>
                          </w:rPr>
                          <w:t>.com  +3</w:t>
                        </w:r>
                        <w:r>
                          <w:rPr>
                            <w:sz w:val="18"/>
                            <w:szCs w:val="18"/>
                          </w:rPr>
                          <w:t>x</w:t>
                        </w:r>
                        <w:r w:rsidRPr="0006214E">
                          <w:rPr>
                            <w:sz w:val="18"/>
                            <w:szCs w:val="18"/>
                          </w:rPr>
                          <w:t xml:space="preserve"> </w:t>
                        </w:r>
                        <w:r>
                          <w:rPr>
                            <w:sz w:val="18"/>
                            <w:szCs w:val="18"/>
                          </w:rPr>
                          <w:t>x</w:t>
                        </w:r>
                        <w:r w:rsidRPr="0006214E">
                          <w:rPr>
                            <w:sz w:val="18"/>
                            <w:szCs w:val="18"/>
                          </w:rPr>
                          <w:t xml:space="preserve"> </w:t>
                        </w:r>
                        <w:r>
                          <w:rPr>
                            <w:sz w:val="18"/>
                            <w:szCs w:val="18"/>
                          </w:rPr>
                          <w:t>xx xx xx xx</w:t>
                        </w:r>
                      </w:p>
                    </w:txbxContent>
                  </v:textbox>
                </v:shape>
                <v:shape id="Text Box 12" o:spid="_x0000_s1029" type="#_x0000_t202" style="position:absolute;left:12077;top:-8018;width:46855;height:2013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" fillcolor="#9de2e7 [3206]" stroked="f">
                  <v:textbox style="mso-fit-shape-to-text:t" inset="3mm,3mm,3mm,3mm">
                    <w:txbxContent>
                      <w:p w:rsidR="008C175D" w:rsidRPr="00AD368E" w:rsidRDefault="008C175D" w:rsidP="008C175D">
                        <w:pPr>
                          <w:rPr>
                            <w:b/>
                            <w:szCs w:val="22"/>
                          </w:rPr>
                        </w:pPr>
                        <w:r w:rsidRPr="00AD368E">
                          <w:rPr>
                            <w:b/>
                            <w:szCs w:val="22"/>
                          </w:rPr>
                          <w:t>John Cockerill, catalyseurs d’opportunités</w:t>
                        </w:r>
                      </w:p>
                      <w:p w:rsidR="008C175D" w:rsidRDefault="008C175D" w:rsidP="008C175D">
                        <w:pPr>
                          <w:rPr>
                            <w:sz w:val="18"/>
                            <w:szCs w:val="18"/>
                          </w:rPr>
                        </w:pPr>
                        <w:r w:rsidRPr="0053601E">
                          <w:rPr>
                            <w:sz w:val="18"/>
                            <w:szCs w:val="18"/>
                          </w:rPr>
                          <w:t>Animé depuis 1817 par l’esprit d’entreprendre et la soif d’innover de son fondateur, le Groupe John Cockerill met au point des solutions technologiques à grande échelle pour répondre aux besoins de son temps : préserver les ressources naturelles, contribuer à une mobilité plus verte, produire de manière durable, combattre l’insécurité et faciliter l’accès à l’énergie renouvelable.</w:t>
                        </w:r>
                      </w:p>
                      <w:p w:rsidR="008C175D" w:rsidRPr="0053601E" w:rsidRDefault="008C175D" w:rsidP="008C175D">
                        <w:pPr>
                          <w:rPr>
                            <w:sz w:val="18"/>
                            <w:szCs w:val="18"/>
                          </w:rPr>
                        </w:pPr>
                        <w:r w:rsidRPr="0053601E">
                          <w:rPr>
                            <w:sz w:val="18"/>
                            <w:szCs w:val="18"/>
                          </w:rPr>
                          <w:t>Son offre aux entreprises, aux États et aux collectivités se matérialise en services et équipements associés pour les secteurs de l’énergie, de la défense, de l’industrie, de l’environnement, des transports et des infrastructures.</w:t>
                        </w:r>
                      </w:p>
                      <w:p w:rsidR="008C175D" w:rsidRDefault="008C175D" w:rsidP="008C175D">
                        <w:pPr>
                          <w:rPr>
                            <w:sz w:val="18"/>
                            <w:szCs w:val="18"/>
                          </w:rPr>
                        </w:pPr>
                        <w:r w:rsidRPr="0053601E">
                          <w:rPr>
                            <w:sz w:val="18"/>
                            <w:szCs w:val="18"/>
                          </w:rPr>
                          <w:t>Avec plus de 6000 collaborateurs, John Cockerill a réalisé en 2018 un chiffre d’affaires de 1,3 milliard d’euros dans 23 pays, sur 5 continents.</w:t>
                        </w:r>
                      </w:p>
                      <w:p w:rsidR="0062051D" w:rsidRPr="005239EB" w:rsidRDefault="008C175D" w:rsidP="0062051D">
                        <w:pPr>
                          <w:rPr>
                            <w:sz w:val="18"/>
                            <w:szCs w:val="18"/>
                          </w:rPr>
                        </w:pPr>
                        <w:r w:rsidRPr="002F2068">
                          <w:rPr>
                            <w:sz w:val="18"/>
                            <w:szCs w:val="18"/>
                          </w:rPr>
                          <w:t>www.johnc</w:t>
                        </w:r>
                        <w:r>
                          <w:rPr>
                            <w:sz w:val="18"/>
                            <w:szCs w:val="18"/>
                          </w:rPr>
                          <w:t>o</w:t>
                        </w:r>
                        <w:r w:rsidRPr="002F2068">
                          <w:rPr>
                            <w:sz w:val="18"/>
                            <w:szCs w:val="18"/>
                          </w:rPr>
                          <w:t>kerill.com</w:t>
                        </w:r>
                        <w:r>
                          <w:rPr>
                            <w:sz w:val="18"/>
                            <w:szCs w:val="18"/>
                          </w:rPr>
                          <w:t xml:space="preserve"> • </w:t>
                        </w:r>
                        <w:r w:rsidRPr="002F2068">
                          <w:rPr>
                            <w:sz w:val="18"/>
                            <w:szCs w:val="18"/>
                          </w:rPr>
                          <w:t>2018.johncockerill.com</w:t>
                        </w:r>
                      </w:p>
                    </w:txbxContent>
                  </v:textbox>
                </v:shape>
                <w10:wrap type="square" anchorx="margin" anchory="margin"/>
              </v:group>
            </w:pict>
          </mc:Fallback>
        </mc:AlternateContent>
      </w:r>
    </w:p>
    <w:sectPr w:rsidR="00C41044" w:rsidRPr="00AA1072" w:rsidSect="00E46954">
      <w:footerReference w:type="even" r:id="rId8"/>
      <w:footerReference w:type="default" r:id="rId9"/>
      <w:headerReference w:type="first" r:id="rId10"/>
      <w:footerReference w:type="first" r:id="rId11"/>
      <w:pgSz w:w="11900" w:h="16840"/>
      <w:pgMar w:top="1418" w:right="984"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124E" w:rsidRDefault="00A9124E" w:rsidP="000E1BCB">
      <w:r>
        <w:separator/>
      </w:r>
    </w:p>
  </w:endnote>
  <w:endnote w:type="continuationSeparator" w:id="0">
    <w:p w:rsidR="00A9124E" w:rsidRDefault="00A9124E" w:rsidP="000E1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umrodepage"/>
      </w:rPr>
      <w:id w:val="-314568870"/>
      <w:docPartObj>
        <w:docPartGallery w:val="Page Numbers (Bottom of Page)"/>
        <w:docPartUnique/>
      </w:docPartObj>
    </w:sdtPr>
    <w:sdtEndPr>
      <w:rPr>
        <w:rStyle w:val="Numrodepage"/>
      </w:rPr>
    </w:sdtEndPr>
    <w:sdtContent>
      <w:p w:rsidR="00ED5863" w:rsidRDefault="00ED5863" w:rsidP="00127774">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ED5863" w:rsidRDefault="00ED5863" w:rsidP="00ED5863">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5585" w:rsidRPr="001E5585" w:rsidRDefault="001E5585" w:rsidP="00ED5863">
    <w:pPr>
      <w:pStyle w:val="Pieddepage"/>
      <w:tabs>
        <w:tab w:val="clear" w:pos="4536"/>
      </w:tabs>
      <w:ind w:left="-567" w:right="-8"/>
      <w:rPr>
        <w:rFonts w:cs="Arial"/>
        <w:b/>
        <w:color w:val="000000" w:themeColor="text1"/>
        <w:lang w:val="en-US"/>
      </w:rPr>
    </w:pPr>
    <w:r>
      <w:rPr>
        <w:rFonts w:cs="Arial"/>
        <w:b/>
        <w:noProof/>
        <w:color w:val="000000" w:themeColor="text1"/>
        <w:lang w:eastAsia="fr-BE"/>
      </w:rPr>
      <w:drawing>
        <wp:anchor distT="0" distB="0" distL="114300" distR="114300" simplePos="0" relativeHeight="251660288" behindDoc="0" locked="0" layoutInCell="1" allowOverlap="1" wp14:anchorId="6C22412C" wp14:editId="792B200E">
          <wp:simplePos x="0" y="0"/>
          <wp:positionH relativeFrom="rightMargin">
            <wp:posOffset>-45085</wp:posOffset>
          </wp:positionH>
          <wp:positionV relativeFrom="page">
            <wp:posOffset>9902190</wp:posOffset>
          </wp:positionV>
          <wp:extent cx="504000" cy="604800"/>
          <wp:effectExtent l="0" t="0" r="0" b="0"/>
          <wp:wrapNone/>
          <wp:docPr id="16" name="Graphiqu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John-Cockerill-symbol-black.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2"/>
                      </a:ext>
                    </a:extLst>
                  </a:blip>
                  <a:stretch>
                    <a:fillRect/>
                  </a:stretch>
                </pic:blipFill>
                <pic:spPr>
                  <a:xfrm>
                    <a:off x="0" y="0"/>
                    <a:ext cx="504000" cy="604800"/>
                  </a:xfrm>
                  <a:prstGeom prst="rect">
                    <a:avLst/>
                  </a:prstGeom>
                </pic:spPr>
              </pic:pic>
            </a:graphicData>
          </a:graphic>
          <wp14:sizeRelH relativeFrom="margin">
            <wp14:pctWidth>0</wp14:pctWidth>
          </wp14:sizeRelH>
          <wp14:sizeRelV relativeFrom="margin">
            <wp14:pctHeight>0</wp14:pctHeight>
          </wp14:sizeRelV>
        </wp:anchor>
      </w:drawing>
    </w:r>
    <w:proofErr w:type="gramStart"/>
    <w:r w:rsidRPr="000E1BCB">
      <w:rPr>
        <w:rFonts w:cs="Arial"/>
        <w:b/>
        <w:color w:val="000000" w:themeColor="text1"/>
        <w:lang w:val="en-US"/>
      </w:rPr>
      <w:t>johncockerill.com</w:t>
    </w:r>
    <w:proofErr w:type="gramEnd"/>
    <w:r w:rsidR="00ED5863">
      <w:rPr>
        <w:rFonts w:cs="Arial"/>
        <w:b/>
        <w:color w:val="000000" w:themeColor="text1"/>
        <w:lang w:val="en-US"/>
      </w:rPr>
      <w:tab/>
    </w:r>
    <w:r w:rsidR="00ED5863" w:rsidRPr="00F77E6B">
      <w:rPr>
        <w:sz w:val="18"/>
        <w:szCs w:val="18"/>
      </w:rPr>
      <w:fldChar w:fldCharType="begin"/>
    </w:r>
    <w:r w:rsidR="00ED5863" w:rsidRPr="00F77E6B">
      <w:rPr>
        <w:sz w:val="18"/>
        <w:szCs w:val="18"/>
      </w:rPr>
      <w:instrText xml:space="preserve"> PAGE  \* MERGEFORMAT </w:instrText>
    </w:r>
    <w:r w:rsidR="00ED5863" w:rsidRPr="00F77E6B">
      <w:rPr>
        <w:sz w:val="18"/>
        <w:szCs w:val="18"/>
      </w:rPr>
      <w:fldChar w:fldCharType="separate"/>
    </w:r>
    <w:r w:rsidR="00ED5863">
      <w:rPr>
        <w:sz w:val="18"/>
        <w:szCs w:val="18"/>
      </w:rPr>
      <w:t>2</w:t>
    </w:r>
    <w:r w:rsidR="00ED5863" w:rsidRPr="00F77E6B">
      <w:rPr>
        <w:sz w:val="18"/>
        <w:szCs w:val="18"/>
      </w:rPr>
      <w:fldChar w:fldCharType="end"/>
    </w:r>
    <w:r w:rsidR="00ED5863" w:rsidRPr="00F77E6B">
      <w:rPr>
        <w:sz w:val="18"/>
        <w:szCs w:val="18"/>
      </w:rPr>
      <w:t>/</w:t>
    </w:r>
    <w:r w:rsidR="00ED5863" w:rsidRPr="00F77E6B">
      <w:rPr>
        <w:sz w:val="18"/>
        <w:szCs w:val="18"/>
      </w:rPr>
      <w:fldChar w:fldCharType="begin"/>
    </w:r>
    <w:r w:rsidR="00ED5863" w:rsidRPr="00F77E6B">
      <w:rPr>
        <w:sz w:val="18"/>
        <w:szCs w:val="18"/>
      </w:rPr>
      <w:instrText xml:space="preserve"> SECTIONPAGES  \* MERGEFORMAT </w:instrText>
    </w:r>
    <w:r w:rsidR="00ED5863" w:rsidRPr="00F77E6B">
      <w:rPr>
        <w:sz w:val="18"/>
        <w:szCs w:val="18"/>
      </w:rPr>
      <w:fldChar w:fldCharType="separate"/>
    </w:r>
    <w:r w:rsidR="00C41044">
      <w:rPr>
        <w:noProof/>
        <w:sz w:val="18"/>
        <w:szCs w:val="18"/>
      </w:rPr>
      <w:t>2</w:t>
    </w:r>
    <w:r w:rsidR="00ED5863" w:rsidRPr="00F77E6B">
      <w:rPr>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5585" w:rsidRPr="007E0EF1" w:rsidRDefault="007E0EF1" w:rsidP="007E0EF1">
    <w:pPr>
      <w:pStyle w:val="Pieddepage"/>
      <w:ind w:left="-567"/>
      <w:rPr>
        <w:rFonts w:cs="Arial"/>
        <w:b/>
        <w:color w:val="000000" w:themeColor="text1"/>
        <w:lang w:val="en-US"/>
      </w:rPr>
    </w:pPr>
    <w:r w:rsidRPr="000E1BCB">
      <w:rPr>
        <w:rFonts w:cs="Arial"/>
        <w:b/>
        <w:color w:val="000000" w:themeColor="text1"/>
        <w:lang w:val="en-US"/>
      </w:rPr>
      <w:t>johncockerill.com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124E" w:rsidRDefault="00A9124E" w:rsidP="000E1BCB">
      <w:r>
        <w:separator/>
      </w:r>
    </w:p>
  </w:footnote>
  <w:footnote w:type="continuationSeparator" w:id="0">
    <w:p w:rsidR="00A9124E" w:rsidRDefault="00A9124E" w:rsidP="000E1B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5585" w:rsidRDefault="001E5585" w:rsidP="00E46954">
    <w:pPr>
      <w:pStyle w:val="En-tte"/>
      <w:tabs>
        <w:tab w:val="clear" w:pos="4536"/>
        <w:tab w:val="clear" w:pos="9072"/>
        <w:tab w:val="right" w:pos="9498"/>
      </w:tabs>
      <w:ind w:left="-567"/>
    </w:pPr>
    <w:r>
      <w:rPr>
        <w:noProof/>
        <w:lang w:eastAsia="fr-BE"/>
      </w:rPr>
      <w:drawing>
        <wp:inline distT="0" distB="0" distL="0" distR="0" wp14:anchorId="2249D628" wp14:editId="05A9945A">
          <wp:extent cx="1872000" cy="715473"/>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ohn-Cockerill-black.eps"/>
                  <pic:cNvPicPr/>
                </pic:nvPicPr>
                <pic:blipFill>
                  <a:blip r:embed="rId1">
                    <a:extLst>
                      <a:ext uri="{28A0092B-C50C-407E-A947-70E740481C1C}">
                        <a14:useLocalDpi xmlns:a14="http://schemas.microsoft.com/office/drawing/2010/main" val="0"/>
                      </a:ext>
                    </a:extLst>
                  </a:blip>
                  <a:stretch>
                    <a:fillRect/>
                  </a:stretch>
                </pic:blipFill>
                <pic:spPr>
                  <a:xfrm>
                    <a:off x="0" y="0"/>
                    <a:ext cx="1872000" cy="715473"/>
                  </a:xfrm>
                  <a:prstGeom prst="rect">
                    <a:avLst/>
                  </a:prstGeom>
                </pic:spPr>
              </pic:pic>
            </a:graphicData>
          </a:graphic>
        </wp:inline>
      </w:drawing>
    </w:r>
    <w:r w:rsidR="00E46954">
      <w:tab/>
    </w:r>
    <w:r w:rsidR="00E46954" w:rsidRPr="00E46954">
      <w:rPr>
        <w:b/>
        <w:color w:val="E5DDDF" w:themeColor="background2"/>
        <w:sz w:val="40"/>
        <w:szCs w:val="40"/>
      </w:rPr>
      <w:t>Communiqué de Presse</w:t>
    </w:r>
  </w:p>
  <w:p w:rsidR="001E5585" w:rsidRDefault="001E5585" w:rsidP="001E5585">
    <w:pPr>
      <w:pStyle w:val="En-tte"/>
    </w:pPr>
  </w:p>
  <w:p w:rsidR="001E5585" w:rsidRPr="001E5585" w:rsidRDefault="001E5585" w:rsidP="001E5585">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7703F3"/>
    <w:multiLevelType w:val="hybridMultilevel"/>
    <w:tmpl w:val="624443A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3823D01"/>
    <w:multiLevelType w:val="hybridMultilevel"/>
    <w:tmpl w:val="94202F0E"/>
    <w:lvl w:ilvl="0" w:tplc="A5065E04">
      <w:start w:val="3"/>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 w15:restartNumberingAfterBreak="0">
    <w:nsid w:val="5FB7365F"/>
    <w:multiLevelType w:val="hybridMultilevel"/>
    <w:tmpl w:val="AB263FB0"/>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3" w15:restartNumberingAfterBreak="0">
    <w:nsid w:val="60973B4C"/>
    <w:multiLevelType w:val="hybridMultilevel"/>
    <w:tmpl w:val="611A8082"/>
    <w:lvl w:ilvl="0" w:tplc="F84AEC92">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BCB"/>
    <w:rsid w:val="000648CE"/>
    <w:rsid w:val="000E1BCB"/>
    <w:rsid w:val="000E62F5"/>
    <w:rsid w:val="001E3D7D"/>
    <w:rsid w:val="001E5585"/>
    <w:rsid w:val="001F7BCA"/>
    <w:rsid w:val="00262588"/>
    <w:rsid w:val="002F444A"/>
    <w:rsid w:val="003B4132"/>
    <w:rsid w:val="00416913"/>
    <w:rsid w:val="00426342"/>
    <w:rsid w:val="004F0F0F"/>
    <w:rsid w:val="005148F0"/>
    <w:rsid w:val="0052385D"/>
    <w:rsid w:val="0053022C"/>
    <w:rsid w:val="0053601E"/>
    <w:rsid w:val="00597A38"/>
    <w:rsid w:val="005B5165"/>
    <w:rsid w:val="005C3EB6"/>
    <w:rsid w:val="005D316D"/>
    <w:rsid w:val="005D31E0"/>
    <w:rsid w:val="005E4204"/>
    <w:rsid w:val="00611D7D"/>
    <w:rsid w:val="0062051D"/>
    <w:rsid w:val="006E7F71"/>
    <w:rsid w:val="00734A0A"/>
    <w:rsid w:val="007415C3"/>
    <w:rsid w:val="00783593"/>
    <w:rsid w:val="007E0EF1"/>
    <w:rsid w:val="007F1215"/>
    <w:rsid w:val="00804D37"/>
    <w:rsid w:val="008C175D"/>
    <w:rsid w:val="009174A9"/>
    <w:rsid w:val="009E6D59"/>
    <w:rsid w:val="00A9124E"/>
    <w:rsid w:val="00AA1072"/>
    <w:rsid w:val="00B076A1"/>
    <w:rsid w:val="00B36070"/>
    <w:rsid w:val="00BB10C8"/>
    <w:rsid w:val="00C03A49"/>
    <w:rsid w:val="00C37415"/>
    <w:rsid w:val="00C41044"/>
    <w:rsid w:val="00C861D1"/>
    <w:rsid w:val="00CA3267"/>
    <w:rsid w:val="00D037BF"/>
    <w:rsid w:val="00D402E4"/>
    <w:rsid w:val="00D47735"/>
    <w:rsid w:val="00D501FB"/>
    <w:rsid w:val="00E0354B"/>
    <w:rsid w:val="00E17C19"/>
    <w:rsid w:val="00E46954"/>
    <w:rsid w:val="00ED5863"/>
    <w:rsid w:val="00F20FBF"/>
    <w:rsid w:val="00F522D7"/>
    <w:rsid w:val="00FC12D2"/>
    <w:rsid w:val="00FC276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640E5C-C082-A944-88A1-F28C99247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B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61D1"/>
    <w:pPr>
      <w:spacing w:after="60"/>
    </w:pPr>
    <w:rPr>
      <w:rFonts w:ascii="Arial" w:eastAsiaTheme="minorEastAsia" w:hAnsi="Arial"/>
      <w:sz w:val="22"/>
    </w:rPr>
  </w:style>
  <w:style w:type="paragraph" w:styleId="Titre1">
    <w:name w:val="heading 1"/>
    <w:basedOn w:val="Normal"/>
    <w:next w:val="Normal"/>
    <w:link w:val="Titre1Car"/>
    <w:uiPriority w:val="9"/>
    <w:qFormat/>
    <w:rsid w:val="004F0F0F"/>
    <w:pPr>
      <w:keepNext/>
      <w:keepLines/>
      <w:spacing w:before="240"/>
      <w:outlineLvl w:val="0"/>
    </w:pPr>
    <w:rPr>
      <w:rFonts w:eastAsiaTheme="majorEastAsia" w:cstheme="majorBidi"/>
      <w:color w:val="000000" w:themeColor="text1"/>
      <w:sz w:val="32"/>
      <w:szCs w:val="32"/>
    </w:rPr>
  </w:style>
  <w:style w:type="paragraph" w:styleId="Titre4">
    <w:name w:val="heading 4"/>
    <w:basedOn w:val="Normal"/>
    <w:next w:val="Normal"/>
    <w:link w:val="Titre4Car"/>
    <w:uiPriority w:val="9"/>
    <w:semiHidden/>
    <w:unhideWhenUsed/>
    <w:qFormat/>
    <w:rsid w:val="00B36070"/>
    <w:pPr>
      <w:keepNext/>
      <w:keepLines/>
      <w:spacing w:before="40"/>
      <w:outlineLvl w:val="3"/>
    </w:pPr>
    <w:rPr>
      <w:rFonts w:asciiTheme="majorHAnsi" w:eastAsiaTheme="majorEastAsia" w:hAnsiTheme="majorHAnsi" w:cstheme="majorBidi"/>
      <w:i/>
      <w:iCs/>
      <w:color w:val="E34800"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E1BCB"/>
    <w:pPr>
      <w:tabs>
        <w:tab w:val="center" w:pos="4536"/>
        <w:tab w:val="right" w:pos="9072"/>
      </w:tabs>
    </w:pPr>
  </w:style>
  <w:style w:type="character" w:customStyle="1" w:styleId="En-tteCar">
    <w:name w:val="En-tête Car"/>
    <w:basedOn w:val="Policepardfaut"/>
    <w:link w:val="En-tte"/>
    <w:uiPriority w:val="99"/>
    <w:rsid w:val="000E1BCB"/>
    <w:rPr>
      <w:rFonts w:eastAsiaTheme="minorEastAsia"/>
    </w:rPr>
  </w:style>
  <w:style w:type="paragraph" w:styleId="Pieddepage">
    <w:name w:val="footer"/>
    <w:basedOn w:val="Normal"/>
    <w:link w:val="PieddepageCar"/>
    <w:uiPriority w:val="99"/>
    <w:unhideWhenUsed/>
    <w:rsid w:val="000E1BCB"/>
    <w:pPr>
      <w:tabs>
        <w:tab w:val="center" w:pos="4536"/>
        <w:tab w:val="right" w:pos="9072"/>
      </w:tabs>
    </w:pPr>
  </w:style>
  <w:style w:type="character" w:customStyle="1" w:styleId="PieddepageCar">
    <w:name w:val="Pied de page Car"/>
    <w:basedOn w:val="Policepardfaut"/>
    <w:link w:val="Pieddepage"/>
    <w:uiPriority w:val="99"/>
    <w:rsid w:val="000E1BCB"/>
    <w:rPr>
      <w:rFonts w:eastAsiaTheme="minorEastAsia"/>
    </w:rPr>
  </w:style>
  <w:style w:type="character" w:styleId="Lienhypertexte">
    <w:name w:val="Hyperlink"/>
    <w:basedOn w:val="Policepardfaut"/>
    <w:uiPriority w:val="99"/>
    <w:unhideWhenUsed/>
    <w:rsid w:val="000E1BCB"/>
    <w:rPr>
      <w:color w:val="C1B9DB" w:themeColor="hyperlink"/>
      <w:u w:val="single"/>
    </w:rPr>
  </w:style>
  <w:style w:type="character" w:customStyle="1" w:styleId="UnresolvedMention">
    <w:name w:val="Unresolved Mention"/>
    <w:basedOn w:val="Policepardfaut"/>
    <w:uiPriority w:val="99"/>
    <w:semiHidden/>
    <w:unhideWhenUsed/>
    <w:rsid w:val="000E1BCB"/>
    <w:rPr>
      <w:color w:val="605E5C"/>
      <w:shd w:val="clear" w:color="auto" w:fill="E1DFDD"/>
    </w:rPr>
  </w:style>
  <w:style w:type="paragraph" w:styleId="Textedebulles">
    <w:name w:val="Balloon Text"/>
    <w:basedOn w:val="Normal"/>
    <w:link w:val="TextedebullesCar"/>
    <w:uiPriority w:val="99"/>
    <w:semiHidden/>
    <w:unhideWhenUsed/>
    <w:rsid w:val="000E1BCB"/>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0E1BCB"/>
    <w:rPr>
      <w:rFonts w:ascii="Times New Roman" w:eastAsiaTheme="minorEastAsia" w:hAnsi="Times New Roman" w:cs="Times New Roman"/>
      <w:sz w:val="18"/>
      <w:szCs w:val="18"/>
    </w:rPr>
  </w:style>
  <w:style w:type="character" w:styleId="Lienhypertextesuivivisit">
    <w:name w:val="FollowedHyperlink"/>
    <w:basedOn w:val="Policepardfaut"/>
    <w:uiPriority w:val="99"/>
    <w:semiHidden/>
    <w:unhideWhenUsed/>
    <w:rsid w:val="004F0F0F"/>
    <w:rPr>
      <w:color w:val="836B76" w:themeColor="followedHyperlink"/>
      <w:u w:val="single"/>
    </w:rPr>
  </w:style>
  <w:style w:type="character" w:customStyle="1" w:styleId="Titre1Car">
    <w:name w:val="Titre 1 Car"/>
    <w:basedOn w:val="Policepardfaut"/>
    <w:link w:val="Titre1"/>
    <w:uiPriority w:val="9"/>
    <w:rsid w:val="004F0F0F"/>
    <w:rPr>
      <w:rFonts w:ascii="Arial" w:eastAsiaTheme="majorEastAsia" w:hAnsi="Arial" w:cstheme="majorBidi"/>
      <w:color w:val="000000" w:themeColor="text1"/>
      <w:sz w:val="32"/>
      <w:szCs w:val="32"/>
    </w:rPr>
  </w:style>
  <w:style w:type="character" w:customStyle="1" w:styleId="Titre4Car">
    <w:name w:val="Titre 4 Car"/>
    <w:basedOn w:val="Policepardfaut"/>
    <w:link w:val="Titre4"/>
    <w:uiPriority w:val="9"/>
    <w:semiHidden/>
    <w:rsid w:val="00B36070"/>
    <w:rPr>
      <w:rFonts w:asciiTheme="majorHAnsi" w:eastAsiaTheme="majorEastAsia" w:hAnsiTheme="majorHAnsi" w:cstheme="majorBidi"/>
      <w:i/>
      <w:iCs/>
      <w:color w:val="E34800" w:themeColor="accent1" w:themeShade="BF"/>
      <w:sz w:val="22"/>
    </w:rPr>
  </w:style>
  <w:style w:type="character" w:styleId="Accentuation">
    <w:name w:val="Emphasis"/>
    <w:uiPriority w:val="20"/>
    <w:qFormat/>
    <w:rsid w:val="00B36070"/>
    <w:rPr>
      <w:i/>
      <w:iCs/>
    </w:rPr>
  </w:style>
  <w:style w:type="character" w:styleId="lev">
    <w:name w:val="Strong"/>
    <w:uiPriority w:val="22"/>
    <w:qFormat/>
    <w:rsid w:val="00B36070"/>
    <w:rPr>
      <w:b/>
      <w:bCs/>
    </w:rPr>
  </w:style>
  <w:style w:type="table" w:styleId="Grilledutableau">
    <w:name w:val="Table Grid"/>
    <w:basedOn w:val="TableauNormal"/>
    <w:uiPriority w:val="59"/>
    <w:rsid w:val="00B36070"/>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rsid w:val="00B36070"/>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36070"/>
    <w:rPr>
      <w:rFonts w:asciiTheme="majorHAnsi" w:eastAsiaTheme="majorEastAsia" w:hAnsiTheme="majorHAnsi" w:cstheme="majorBidi"/>
      <w:spacing w:val="-10"/>
      <w:kern w:val="28"/>
      <w:sz w:val="56"/>
      <w:szCs w:val="56"/>
    </w:rPr>
  </w:style>
  <w:style w:type="character" w:styleId="Numrodepage">
    <w:name w:val="page number"/>
    <w:basedOn w:val="Policepardfaut"/>
    <w:uiPriority w:val="99"/>
    <w:semiHidden/>
    <w:unhideWhenUsed/>
    <w:rsid w:val="00ED5863"/>
  </w:style>
  <w:style w:type="paragraph" w:styleId="Paragraphedeliste">
    <w:name w:val="List Paragraph"/>
    <w:basedOn w:val="Normal"/>
    <w:uiPriority w:val="34"/>
    <w:qFormat/>
    <w:rsid w:val="004263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johncockeril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JohnCockerill">
      <a:dk1>
        <a:srgbClr val="000000"/>
      </a:dk1>
      <a:lt1>
        <a:srgbClr val="FFFFFF"/>
      </a:lt1>
      <a:dk2>
        <a:srgbClr val="113A4C"/>
      </a:dk2>
      <a:lt2>
        <a:srgbClr val="E5DDDF"/>
      </a:lt2>
      <a:accent1>
        <a:srgbClr val="FF7331"/>
      </a:accent1>
      <a:accent2>
        <a:srgbClr val="113A4C"/>
      </a:accent2>
      <a:accent3>
        <a:srgbClr val="9DE2E7"/>
      </a:accent3>
      <a:accent4>
        <a:srgbClr val="E5DDDF"/>
      </a:accent4>
      <a:accent5>
        <a:srgbClr val="FDD17A"/>
      </a:accent5>
      <a:accent6>
        <a:srgbClr val="C0DDB9"/>
      </a:accent6>
      <a:hlink>
        <a:srgbClr val="C1B9DB"/>
      </a:hlink>
      <a:folHlink>
        <a:srgbClr val="836B76"/>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140</Words>
  <Characters>770</Characters>
  <Application>Microsoft Office Word</Application>
  <DocSecurity>0</DocSecurity>
  <Lines>6</Lines>
  <Paragraphs>1</Paragraphs>
  <ScaleCrop>false</ScaleCrop>
  <Company/>
  <LinksUpToDate>false</LinksUpToDate>
  <CharactersWithSpaces>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PEDOL Justine</cp:lastModifiedBy>
  <cp:revision>28</cp:revision>
  <cp:lastPrinted>2019-05-13T11:20:00Z</cp:lastPrinted>
  <dcterms:created xsi:type="dcterms:W3CDTF">2019-05-09T16:34:00Z</dcterms:created>
  <dcterms:modified xsi:type="dcterms:W3CDTF">2019-08-01T11:21:00Z</dcterms:modified>
</cp:coreProperties>
</file>